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shd w:val="clear" w:color="auto" w:fill="CCECFF"/>
        <w:tblLayout w:type="fixed"/>
        <w:tblLook w:val="04A0" w:firstRow="1" w:lastRow="0" w:firstColumn="1" w:lastColumn="0" w:noHBand="0" w:noVBand="1"/>
      </w:tblPr>
      <w:tblGrid>
        <w:gridCol w:w="2405"/>
        <w:gridCol w:w="4253"/>
        <w:gridCol w:w="2970"/>
      </w:tblGrid>
      <w:tr w:rsidR="00517DBC" w:rsidRPr="004C3BC5" w:rsidTr="00517DBC">
        <w:trPr>
          <w:trHeight w:val="1871"/>
        </w:trPr>
        <w:tc>
          <w:tcPr>
            <w:tcW w:w="2405" w:type="dxa"/>
            <w:shd w:val="clear" w:color="auto" w:fill="CCECFF"/>
            <w:vAlign w:val="center"/>
          </w:tcPr>
          <w:p w:rsidR="00517DBC" w:rsidRDefault="009660A3" w:rsidP="00517DBC">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0"/>
              </w:rPr>
            </w:pPr>
            <w:r w:rsidRPr="009660A3">
              <w:rPr>
                <w:b/>
                <w:bCs/>
                <w:noProof/>
              </w:rPr>
              <w:drawing>
                <wp:inline distT="0" distB="0" distL="0" distR="0" wp14:anchorId="70047294" wp14:editId="76ED7241">
                  <wp:extent cx="1057275" cy="786763"/>
                  <wp:effectExtent l="133350" t="171450" r="123825" b="14732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892" cy="794663"/>
                          </a:xfrm>
                          <a:prstGeom prst="rect">
                            <a:avLst/>
                          </a:prstGeom>
                          <a:ln>
                            <a:noFill/>
                          </a:ln>
                          <a:effectLst>
                            <a:outerShdw blurRad="190500" algn="tl" rotWithShape="0">
                              <a:srgbClr val="000000">
                                <a:alpha val="70000"/>
                              </a:srgbClr>
                            </a:outerShdw>
                          </a:effectLst>
                        </pic:spPr>
                      </pic:pic>
                    </a:graphicData>
                  </a:graphic>
                </wp:inline>
              </w:drawing>
            </w:r>
          </w:p>
          <w:p w:rsidR="009660A3" w:rsidRPr="00517DBC" w:rsidRDefault="009660A3" w:rsidP="00517DBC">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rFonts w:ascii="Arial" w:hAnsi="Arial" w:cs="Arial"/>
                <w:bCs/>
              </w:rPr>
            </w:pPr>
            <w:r w:rsidRPr="00517DBC">
              <w:rPr>
                <w:rFonts w:ascii="Arial" w:hAnsi="Arial" w:cs="Arial"/>
                <w:bCs/>
                <w:sz w:val="18"/>
              </w:rPr>
              <w:t>Club Alpino Italiano</w:t>
            </w:r>
          </w:p>
        </w:tc>
        <w:tc>
          <w:tcPr>
            <w:tcW w:w="4253" w:type="dxa"/>
            <w:shd w:val="clear" w:color="auto" w:fill="CCECFF"/>
            <w:vAlign w:val="center"/>
          </w:tcPr>
          <w:p w:rsidR="009660A3" w:rsidRPr="00593D73" w:rsidRDefault="009660A3" w:rsidP="00593D73">
            <w:pPr>
              <w:pStyle w:val="Corpo"/>
              <w:jc w:val="center"/>
              <w:rPr>
                <w:rStyle w:val="Nessuno"/>
                <w:b/>
                <w:bCs/>
                <w:color w:val="000099"/>
                <w:sz w:val="52"/>
              </w:rPr>
            </w:pPr>
            <w:r w:rsidRPr="00517DBC">
              <w:rPr>
                <w:b/>
                <w:bCs/>
                <w:i/>
                <w:iCs/>
                <w:color w:val="000099"/>
                <w:sz w:val="52"/>
              </w:rPr>
              <w:t>Progetto Scuola</w:t>
            </w:r>
          </w:p>
        </w:tc>
        <w:tc>
          <w:tcPr>
            <w:tcW w:w="2970" w:type="dxa"/>
            <w:shd w:val="clear" w:color="auto" w:fill="CCECFF"/>
            <w:vAlign w:val="center"/>
          </w:tcPr>
          <w:p w:rsidR="009660A3" w:rsidRDefault="009660A3" w:rsidP="009660A3">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rPr>
            </w:pPr>
            <w:r w:rsidRPr="009660A3">
              <w:rPr>
                <w:b/>
                <w:bCs/>
                <w:noProof/>
              </w:rPr>
              <w:drawing>
                <wp:inline distT="0" distB="0" distL="0" distR="0" wp14:anchorId="4EA3FA3D" wp14:editId="08B0B174">
                  <wp:extent cx="1760633" cy="923925"/>
                  <wp:effectExtent l="19050" t="19050" r="11430" b="9525"/>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rotWithShape="1">
                          <a:blip r:embed="rId9"/>
                          <a:srcRect b="12595"/>
                          <a:stretch/>
                        </pic:blipFill>
                        <pic:spPr>
                          <a:xfrm>
                            <a:off x="0" y="0"/>
                            <a:ext cx="1770076" cy="928881"/>
                          </a:xfrm>
                          <a:prstGeom prst="rect">
                            <a:avLst/>
                          </a:prstGeom>
                          <a:ln>
                            <a:solidFill>
                              <a:schemeClr val="accent1"/>
                            </a:solidFill>
                          </a:ln>
                        </pic:spPr>
                      </pic:pic>
                    </a:graphicData>
                  </a:graphic>
                </wp:inline>
              </w:drawing>
            </w:r>
          </w:p>
          <w:p w:rsidR="00A13431" w:rsidRDefault="00A13431" w:rsidP="009660A3">
            <w:pPr>
              <w:pStyle w:val="Corpo"/>
              <w:jc w:val="center"/>
              <w:rPr>
                <w:rFonts w:ascii="Arial" w:hAnsi="Arial" w:cs="Arial"/>
                <w:bCs/>
                <w:iCs/>
                <w:sz w:val="16"/>
              </w:rPr>
            </w:pPr>
          </w:p>
          <w:p w:rsidR="009660A3" w:rsidRPr="00517DBC" w:rsidRDefault="009660A3" w:rsidP="009660A3">
            <w:pPr>
              <w:pStyle w:val="Corpo"/>
              <w:jc w:val="center"/>
              <w:rPr>
                <w:rStyle w:val="Nessuno"/>
                <w:rFonts w:ascii="Arial" w:hAnsi="Arial" w:cs="Arial"/>
                <w:bCs/>
                <w:sz w:val="18"/>
              </w:rPr>
            </w:pPr>
            <w:r w:rsidRPr="00517DBC">
              <w:rPr>
                <w:rFonts w:ascii="Arial" w:hAnsi="Arial" w:cs="Arial"/>
                <w:bCs/>
                <w:iCs/>
                <w:sz w:val="16"/>
              </w:rPr>
              <w:t>Il CAI è associazione aderente ASVIS</w:t>
            </w:r>
          </w:p>
        </w:tc>
      </w:tr>
    </w:tbl>
    <w:p w:rsidR="009660A3" w:rsidRDefault="009660A3" w:rsidP="009660A3">
      <w:pPr>
        <w:pStyle w:val="Corpo"/>
        <w:jc w:val="center"/>
        <w:rPr>
          <w:rStyle w:val="Nessuno"/>
          <w:b/>
          <w:bCs/>
        </w:rPr>
      </w:pPr>
    </w:p>
    <w:p w:rsidR="009660A3" w:rsidRPr="009660A3" w:rsidRDefault="009660A3" w:rsidP="009660A3">
      <w:pPr>
        <w:pStyle w:val="Corpo"/>
        <w:jc w:val="center"/>
        <w:rPr>
          <w:rStyle w:val="Nessuno"/>
          <w:b/>
          <w:bCs/>
          <w:sz w:val="28"/>
        </w:rPr>
      </w:pPr>
    </w:p>
    <w:p w:rsidR="00AF1CC7" w:rsidRPr="00A250C3" w:rsidRDefault="002D22C3" w:rsidP="004F7545">
      <w:pPr>
        <w:pStyle w:val="Corpo"/>
        <w:jc w:val="center"/>
        <w:rPr>
          <w:rFonts w:ascii="Calibri" w:hAnsi="Calibri" w:cs="Calibri"/>
          <w:b/>
          <w:color w:val="C00000"/>
          <w:sz w:val="48"/>
        </w:rPr>
      </w:pPr>
      <w:r>
        <w:rPr>
          <w:b/>
          <w:color w:val="C00000"/>
          <w:sz w:val="40"/>
        </w:rPr>
        <w:t xml:space="preserve"> </w:t>
      </w:r>
      <w:r w:rsidR="00E72E3F" w:rsidRPr="00A250C3">
        <w:rPr>
          <w:rFonts w:ascii="Calibri" w:hAnsi="Calibri" w:cs="Calibri"/>
          <w:b/>
          <w:color w:val="C00000"/>
          <w:sz w:val="48"/>
        </w:rPr>
        <w:t>“</w:t>
      </w:r>
      <w:r w:rsidR="004F7545" w:rsidRPr="00A250C3">
        <w:rPr>
          <w:rFonts w:ascii="Calibri" w:hAnsi="Calibri" w:cs="Calibri"/>
          <w:b/>
          <w:color w:val="C00000"/>
          <w:sz w:val="48"/>
        </w:rPr>
        <w:t>Progetto Energy”</w:t>
      </w:r>
      <w:r w:rsidR="00E30E4A">
        <w:rPr>
          <w:rFonts w:ascii="Calibri" w:hAnsi="Calibri" w:cs="Calibri"/>
          <w:b/>
          <w:color w:val="C00000"/>
          <w:sz w:val="48"/>
        </w:rPr>
        <w:t xml:space="preserve"> </w:t>
      </w:r>
      <w:r w:rsidR="0038703A">
        <w:rPr>
          <w:b/>
          <w:sz w:val="24"/>
          <w:highlight w:val="yellow"/>
        </w:rPr>
        <w:t>(18.08.22)</w:t>
      </w:r>
    </w:p>
    <w:p w:rsidR="004F7545" w:rsidRPr="00A250C3" w:rsidRDefault="00A250C3" w:rsidP="00A250C3">
      <w:pPr>
        <w:jc w:val="center"/>
      </w:pPr>
      <w:r w:rsidRPr="00A250C3">
        <w:rPr>
          <w:rFonts w:ascii="Arial" w:hAnsi="Arial" w:cs="Arial"/>
          <w:b/>
          <w:sz w:val="40"/>
        </w:rPr>
        <w:t>♣</w:t>
      </w:r>
      <w:r w:rsidRPr="00A250C3">
        <w:rPr>
          <w:b/>
          <w:sz w:val="40"/>
        </w:rPr>
        <w:t xml:space="preserve"> </w:t>
      </w:r>
      <w:r w:rsidR="00B72650" w:rsidRPr="00A250C3">
        <w:rPr>
          <w:rFonts w:ascii="Calibri" w:hAnsi="Calibri" w:cs="Calibri"/>
          <w:b/>
          <w:sz w:val="32"/>
        </w:rPr>
        <w:t xml:space="preserve">Agire a scuola per </w:t>
      </w:r>
      <w:r w:rsidR="007D5B56" w:rsidRPr="00A250C3">
        <w:rPr>
          <w:rFonts w:ascii="Calibri" w:hAnsi="Calibri" w:cs="Calibri"/>
          <w:b/>
          <w:sz w:val="32"/>
        </w:rPr>
        <w:t>l</w:t>
      </w:r>
      <w:r w:rsidRPr="00A250C3">
        <w:rPr>
          <w:rFonts w:ascii="Calibri" w:hAnsi="Calibri" w:cs="Calibri"/>
          <w:b/>
          <w:sz w:val="32"/>
        </w:rPr>
        <w:t>’</w:t>
      </w:r>
      <w:r w:rsidR="007D5B56" w:rsidRPr="00A250C3">
        <w:rPr>
          <w:rFonts w:ascii="Calibri" w:hAnsi="Calibri" w:cs="Calibri"/>
          <w:b/>
          <w:sz w:val="32"/>
        </w:rPr>
        <w:t>ambiente</w:t>
      </w:r>
      <w:r w:rsidRPr="00A250C3">
        <w:rPr>
          <w:sz w:val="32"/>
        </w:rPr>
        <w:t xml:space="preserve"> </w:t>
      </w:r>
      <w:r w:rsidRPr="00A250C3">
        <w:rPr>
          <w:rFonts w:ascii="Arial" w:hAnsi="Arial" w:cs="Arial"/>
          <w:b/>
          <w:sz w:val="40"/>
        </w:rPr>
        <w:t>♣</w:t>
      </w:r>
    </w:p>
    <w:p w:rsidR="00A250C3" w:rsidRPr="00A250C3" w:rsidRDefault="00A250C3" w:rsidP="004F7545">
      <w:pPr>
        <w:pStyle w:val="Corpo"/>
        <w:jc w:val="center"/>
        <w:rPr>
          <w:rFonts w:ascii="Arial" w:hAnsi="Arial" w:cs="Arial"/>
          <w:b/>
          <w:color w:val="auto"/>
          <w:sz w:val="32"/>
        </w:rPr>
      </w:pPr>
      <w:r w:rsidRPr="00A250C3">
        <w:rPr>
          <w:rFonts w:ascii="Arial" w:hAnsi="Arial" w:cs="Arial"/>
          <w:b/>
          <w:color w:val="auto"/>
          <w:sz w:val="32"/>
        </w:rPr>
        <w:t>§</w:t>
      </w:r>
      <w:r>
        <w:rPr>
          <w:rFonts w:ascii="Arial" w:hAnsi="Arial" w:cs="Arial"/>
          <w:b/>
          <w:color w:val="auto"/>
          <w:sz w:val="32"/>
        </w:rPr>
        <w:t>§</w:t>
      </w:r>
      <w:r w:rsidRPr="00A250C3">
        <w:rPr>
          <w:rFonts w:ascii="Arial" w:hAnsi="Arial" w:cs="Arial"/>
          <w:b/>
          <w:color w:val="auto"/>
          <w:sz w:val="32"/>
        </w:rPr>
        <w:t>§§</w:t>
      </w:r>
    </w:p>
    <w:p w:rsidR="00A250C3" w:rsidRPr="00A250C3" w:rsidRDefault="00A250C3" w:rsidP="004F7545">
      <w:pPr>
        <w:pStyle w:val="Corpo"/>
        <w:jc w:val="center"/>
        <w:rPr>
          <w:rFonts w:ascii="Arial" w:hAnsi="Arial" w:cs="Arial"/>
          <w:b/>
          <w:color w:val="auto"/>
          <w:sz w:val="40"/>
        </w:rPr>
      </w:pPr>
    </w:p>
    <w:p w:rsidR="00A250C3" w:rsidRPr="00CC5C06" w:rsidRDefault="00A250C3" w:rsidP="004F7545">
      <w:pPr>
        <w:pStyle w:val="Corpo"/>
        <w:jc w:val="center"/>
        <w:rPr>
          <w:b/>
          <w:color w:val="C00000"/>
          <w:sz w:val="38"/>
        </w:rPr>
      </w:pPr>
      <w:r w:rsidRPr="00CC5C06">
        <w:rPr>
          <w:rFonts w:ascii="Arial" w:hAnsi="Arial" w:cs="Arial"/>
          <w:b/>
          <w:color w:val="C00000"/>
          <w:sz w:val="36"/>
        </w:rPr>
        <w:t>Indicazioni programmatiche</w:t>
      </w:r>
    </w:p>
    <w:p w:rsidR="004F7545" w:rsidRDefault="004F7545" w:rsidP="004F7545">
      <w:pPr>
        <w:jc w:val="both"/>
      </w:pPr>
    </w:p>
    <w:p w:rsidR="004F7545" w:rsidRPr="004F7545" w:rsidRDefault="004F7545" w:rsidP="004F7545">
      <w:pPr>
        <w:jc w:val="both"/>
        <w:rPr>
          <w:rFonts w:ascii="Calibri" w:hAnsi="Calibri" w:cs="Calibri"/>
          <w:sz w:val="22"/>
        </w:rPr>
      </w:pPr>
    </w:p>
    <w:p w:rsidR="009E1588" w:rsidRPr="009E1588" w:rsidRDefault="009E1588" w:rsidP="009E1588">
      <w:pPr>
        <w:pStyle w:val="Paragrafoelenco"/>
        <w:numPr>
          <w:ilvl w:val="0"/>
          <w:numId w:val="23"/>
        </w:numPr>
        <w:jc w:val="both"/>
        <w:rPr>
          <w:rFonts w:ascii="Calibri" w:hAnsi="Calibri" w:cs="Calibri"/>
          <w:b/>
          <w:color w:val="C00000"/>
          <w:szCs w:val="22"/>
        </w:rPr>
      </w:pPr>
      <w:r w:rsidRPr="009E1588">
        <w:rPr>
          <w:rFonts w:ascii="Calibri" w:hAnsi="Calibri" w:cs="Calibri"/>
          <w:b/>
          <w:color w:val="C00000"/>
          <w:szCs w:val="22"/>
        </w:rPr>
        <w:t>IL PROGETTO ENERGY</w:t>
      </w:r>
    </w:p>
    <w:p w:rsidR="004F7545" w:rsidRPr="007D5B56" w:rsidRDefault="004F7545" w:rsidP="00453443">
      <w:pPr>
        <w:jc w:val="both"/>
        <w:rPr>
          <w:rFonts w:ascii="Calibri" w:hAnsi="Calibri" w:cs="Calibri"/>
          <w:sz w:val="22"/>
          <w:szCs w:val="22"/>
        </w:rPr>
      </w:pPr>
      <w:r w:rsidRPr="007D5B56">
        <w:rPr>
          <w:rFonts w:ascii="Calibri" w:hAnsi="Calibri" w:cs="Calibri"/>
          <w:sz w:val="22"/>
          <w:szCs w:val="22"/>
        </w:rPr>
        <w:t>Il Club alpino italiano partecipa nell’ambito dell’ECG (Strategia Italiana per l’Educazione alla Cittadinanza Globale) all’iniziativa “</w:t>
      </w:r>
      <w:r w:rsidRPr="007D5B56">
        <w:rPr>
          <w:rFonts w:ascii="Calibri" w:hAnsi="Calibri" w:cs="Calibri"/>
          <w:b/>
          <w:sz w:val="22"/>
          <w:szCs w:val="22"/>
        </w:rPr>
        <w:t>ENERGY - Agire a scuola per l’ambiente</w:t>
      </w:r>
      <w:r w:rsidRPr="007D5B56">
        <w:rPr>
          <w:rFonts w:ascii="Calibri" w:hAnsi="Calibri" w:cs="Calibri"/>
          <w:sz w:val="22"/>
          <w:szCs w:val="22"/>
        </w:rPr>
        <w:t>”, un progetto operativo a favore della scuola che vede come capofila AVSI e come partner CELIM, APIS, Carbonsink Group, Edison, Fondazione Banco Alimentare, Fondazione De Gasperi, oltre al CAI.</w:t>
      </w:r>
    </w:p>
    <w:p w:rsidR="004F7545" w:rsidRPr="007D5B56" w:rsidRDefault="004F7545" w:rsidP="00453443">
      <w:pPr>
        <w:jc w:val="both"/>
        <w:rPr>
          <w:rFonts w:ascii="Calibri" w:hAnsi="Calibri" w:cs="Calibri"/>
          <w:sz w:val="22"/>
          <w:szCs w:val="22"/>
        </w:rPr>
      </w:pPr>
      <w:r w:rsidRPr="007D5B56">
        <w:rPr>
          <w:rFonts w:ascii="Calibri" w:hAnsi="Calibri" w:cs="Calibri"/>
          <w:sz w:val="22"/>
          <w:szCs w:val="22"/>
        </w:rPr>
        <w:t xml:space="preserve">Lo scopo è quello di promuovere nei giovani azioni, comportamenti e forme di partecipazione attiva volti alla tutela dell’ambiente, alla lotta </w:t>
      </w:r>
      <w:r w:rsidR="00453443">
        <w:rPr>
          <w:rFonts w:ascii="Calibri" w:hAnsi="Calibri" w:cs="Calibri"/>
          <w:sz w:val="22"/>
          <w:szCs w:val="22"/>
        </w:rPr>
        <w:t>agli squilibri</w:t>
      </w:r>
      <w:r w:rsidRPr="007D5B56">
        <w:rPr>
          <w:rFonts w:ascii="Calibri" w:hAnsi="Calibri" w:cs="Calibri"/>
          <w:sz w:val="22"/>
          <w:szCs w:val="22"/>
        </w:rPr>
        <w:t xml:space="preserve"> climatici e alla mitigazione dell’impatto antropico sull’ambiente naturale, in un’ottica di sviluppo sostenibile, grazie ad azioni individuali e collettive in grado di costruire una crescente consapevolezza e responsabilità sui temi della sostenibilità. </w:t>
      </w:r>
    </w:p>
    <w:p w:rsidR="007A5208" w:rsidRDefault="007A5208" w:rsidP="00453443">
      <w:pPr>
        <w:jc w:val="both"/>
        <w:rPr>
          <w:rFonts w:ascii="Calibri" w:hAnsi="Calibri" w:cs="Calibri"/>
          <w:sz w:val="22"/>
          <w:szCs w:val="22"/>
        </w:rPr>
      </w:pPr>
      <w:r>
        <w:rPr>
          <w:rFonts w:ascii="Calibri" w:hAnsi="Calibri" w:cs="Calibri"/>
          <w:sz w:val="22"/>
          <w:szCs w:val="22"/>
        </w:rPr>
        <w:t>Il progetto</w:t>
      </w:r>
      <w:r w:rsidR="007D5B56" w:rsidRPr="007D5B56">
        <w:rPr>
          <w:rFonts w:ascii="Calibri" w:hAnsi="Calibri" w:cs="Calibri"/>
          <w:sz w:val="22"/>
          <w:szCs w:val="22"/>
        </w:rPr>
        <w:t xml:space="preserve"> coinvolge</w:t>
      </w:r>
      <w:r>
        <w:rPr>
          <w:rFonts w:ascii="Calibri" w:hAnsi="Calibri" w:cs="Calibri"/>
          <w:sz w:val="22"/>
          <w:szCs w:val="22"/>
        </w:rPr>
        <w:t>rà</w:t>
      </w:r>
      <w:r w:rsidR="007D5B56" w:rsidRPr="007D5B56">
        <w:rPr>
          <w:rFonts w:ascii="Calibri" w:hAnsi="Calibri" w:cs="Calibri"/>
          <w:sz w:val="22"/>
          <w:szCs w:val="22"/>
        </w:rPr>
        <w:t xml:space="preserve"> 100 scuole tra secondaria di primo e secondo grado (primo biennio); 550 insegnanti; 10.000 studenti; 80 dirigenti scolastici e almeno 100.000 stakeholders raggiunti tramite campagne di sensibilizzazione, promozione, comunicazione. Le attività </w:t>
      </w:r>
      <w:r>
        <w:rPr>
          <w:rFonts w:ascii="Calibri" w:hAnsi="Calibri" w:cs="Calibri"/>
          <w:sz w:val="22"/>
          <w:szCs w:val="22"/>
        </w:rPr>
        <w:t xml:space="preserve">realizzate </w:t>
      </w:r>
      <w:r w:rsidR="007D5B56" w:rsidRPr="007D5B56">
        <w:rPr>
          <w:rFonts w:ascii="Calibri" w:hAnsi="Calibri" w:cs="Calibri"/>
          <w:sz w:val="22"/>
          <w:szCs w:val="22"/>
        </w:rPr>
        <w:t xml:space="preserve">nelle classi verranno proposte in una chiave moderna, attraverso strumenti di comunicazione e linguaggi comuni ai giovani, per provocare </w:t>
      </w:r>
      <w:r>
        <w:rPr>
          <w:rFonts w:ascii="Calibri" w:hAnsi="Calibri" w:cs="Calibri"/>
          <w:sz w:val="22"/>
          <w:szCs w:val="22"/>
        </w:rPr>
        <w:t>coinvolgimento e un</w:t>
      </w:r>
      <w:r w:rsidR="007D5B56" w:rsidRPr="007D5B56">
        <w:rPr>
          <w:rFonts w:ascii="Calibri" w:hAnsi="Calibri" w:cs="Calibri"/>
          <w:sz w:val="22"/>
          <w:szCs w:val="22"/>
        </w:rPr>
        <w:t xml:space="preserve">a </w:t>
      </w:r>
      <w:r>
        <w:rPr>
          <w:rFonts w:ascii="Calibri" w:hAnsi="Calibri" w:cs="Calibri"/>
          <w:sz w:val="22"/>
          <w:szCs w:val="22"/>
        </w:rPr>
        <w:t xml:space="preserve">forte </w:t>
      </w:r>
      <w:r w:rsidR="007D5B56" w:rsidRPr="007D5B56">
        <w:rPr>
          <w:rFonts w:ascii="Calibri" w:hAnsi="Calibri" w:cs="Calibri"/>
          <w:sz w:val="22"/>
          <w:szCs w:val="22"/>
        </w:rPr>
        <w:t>assunzione di responsabilità</w:t>
      </w:r>
      <w:r>
        <w:rPr>
          <w:rFonts w:ascii="Calibri" w:hAnsi="Calibri" w:cs="Calibri"/>
          <w:sz w:val="22"/>
          <w:szCs w:val="22"/>
        </w:rPr>
        <w:t>,</w:t>
      </w:r>
      <w:r w:rsidR="007D5B56" w:rsidRPr="007D5B56">
        <w:rPr>
          <w:rFonts w:ascii="Calibri" w:hAnsi="Calibri" w:cs="Calibri"/>
          <w:sz w:val="22"/>
          <w:szCs w:val="22"/>
        </w:rPr>
        <w:t xml:space="preserve"> in proprio e con impegno diretto. </w:t>
      </w:r>
    </w:p>
    <w:p w:rsidR="007D5B56" w:rsidRPr="007D5B56" w:rsidRDefault="007A5208" w:rsidP="00453443">
      <w:pPr>
        <w:jc w:val="both"/>
        <w:rPr>
          <w:rFonts w:ascii="Calibri" w:hAnsi="Calibri" w:cs="Calibri"/>
          <w:sz w:val="22"/>
          <w:szCs w:val="22"/>
        </w:rPr>
      </w:pPr>
      <w:r>
        <w:rPr>
          <w:rFonts w:ascii="Calibri" w:hAnsi="Calibri" w:cs="Calibri"/>
          <w:sz w:val="22"/>
          <w:szCs w:val="22"/>
        </w:rPr>
        <w:t>Agli student saranno o</w:t>
      </w:r>
      <w:r w:rsidR="007D5B56" w:rsidRPr="007D5B56">
        <w:rPr>
          <w:rFonts w:ascii="Calibri" w:hAnsi="Calibri" w:cs="Calibri"/>
          <w:sz w:val="22"/>
          <w:szCs w:val="22"/>
        </w:rPr>
        <w:t xml:space="preserve">fferte attività che </w:t>
      </w:r>
      <w:r>
        <w:rPr>
          <w:rFonts w:ascii="Calibri" w:hAnsi="Calibri" w:cs="Calibri"/>
          <w:sz w:val="22"/>
          <w:szCs w:val="22"/>
        </w:rPr>
        <w:t>permetteranno</w:t>
      </w:r>
      <w:r w:rsidR="007D5B56" w:rsidRPr="007D5B56">
        <w:rPr>
          <w:rFonts w:ascii="Calibri" w:hAnsi="Calibri" w:cs="Calibri"/>
          <w:sz w:val="22"/>
          <w:szCs w:val="22"/>
        </w:rPr>
        <w:t xml:space="preserve"> di sviluppare nuove conoscenze e competenze in ambito di life skills </w:t>
      </w:r>
      <w:proofErr w:type="gramStart"/>
      <w:r w:rsidR="007D5B56" w:rsidRPr="007D5B56">
        <w:rPr>
          <w:rFonts w:ascii="Calibri" w:hAnsi="Calibri" w:cs="Calibri"/>
          <w:sz w:val="22"/>
          <w:szCs w:val="22"/>
        </w:rPr>
        <w:t>ed</w:t>
      </w:r>
      <w:proofErr w:type="gramEnd"/>
      <w:r w:rsidR="007D5B56" w:rsidRPr="007D5B56">
        <w:rPr>
          <w:rFonts w:ascii="Calibri" w:hAnsi="Calibri" w:cs="Calibri"/>
          <w:sz w:val="22"/>
          <w:szCs w:val="22"/>
        </w:rPr>
        <w:t xml:space="preserve"> ECG, atte a suscitare interesse anche al di fuori del progetto. Tutti i percorsi sono confezionati per favorire anche la</w:t>
      </w:r>
      <w:r>
        <w:rPr>
          <w:rFonts w:ascii="Calibri" w:hAnsi="Calibri" w:cs="Calibri"/>
          <w:sz w:val="22"/>
          <w:szCs w:val="22"/>
        </w:rPr>
        <w:t xml:space="preserve"> </w:t>
      </w:r>
      <w:r w:rsidR="007D5B56" w:rsidRPr="007D5B56">
        <w:rPr>
          <w:rFonts w:ascii="Calibri" w:hAnsi="Calibri" w:cs="Calibri"/>
          <w:sz w:val="22"/>
          <w:szCs w:val="22"/>
        </w:rPr>
        <w:t>partecipazione di alunni con disabilità psico-fisiche.</w:t>
      </w:r>
    </w:p>
    <w:p w:rsidR="007A5208" w:rsidRDefault="007D5B56" w:rsidP="00453443">
      <w:pPr>
        <w:jc w:val="both"/>
        <w:rPr>
          <w:rFonts w:ascii="Calibri" w:hAnsi="Calibri" w:cs="Calibri"/>
          <w:sz w:val="22"/>
          <w:szCs w:val="22"/>
        </w:rPr>
      </w:pPr>
      <w:r w:rsidRPr="007D5B56">
        <w:rPr>
          <w:rFonts w:ascii="Calibri" w:hAnsi="Calibri" w:cs="Calibri"/>
          <w:sz w:val="22"/>
          <w:szCs w:val="22"/>
        </w:rPr>
        <w:t>Al termine dell’iniziativa, gli studenti e gli insegnanti coinvolti divent</w:t>
      </w:r>
      <w:r w:rsidR="007A5208">
        <w:rPr>
          <w:rFonts w:ascii="Calibri" w:hAnsi="Calibri" w:cs="Calibri"/>
          <w:sz w:val="22"/>
          <w:szCs w:val="22"/>
        </w:rPr>
        <w:t>eranno</w:t>
      </w:r>
      <w:r w:rsidRPr="007D5B56">
        <w:rPr>
          <w:rFonts w:ascii="Calibri" w:hAnsi="Calibri" w:cs="Calibri"/>
          <w:sz w:val="22"/>
          <w:szCs w:val="22"/>
        </w:rPr>
        <w:t xml:space="preserve"> “agenti del cambiamento”, partecipando e mettendo in pratica quanto imparato attraverso i moduli formativi e approfonditi tramite laboratori. Se le competenze trasversali relative all’ECG verranno assimilate appieno</w:t>
      </w:r>
      <w:r w:rsidR="007A5208">
        <w:rPr>
          <w:rFonts w:ascii="Calibri" w:hAnsi="Calibri" w:cs="Calibri"/>
          <w:sz w:val="22"/>
          <w:szCs w:val="22"/>
        </w:rPr>
        <w:t>,</w:t>
      </w:r>
      <w:r w:rsidRPr="007D5B56">
        <w:rPr>
          <w:rFonts w:ascii="Calibri" w:hAnsi="Calibri" w:cs="Calibri"/>
          <w:sz w:val="22"/>
          <w:szCs w:val="22"/>
        </w:rPr>
        <w:t xml:space="preserve"> porteranno alla creazione di nuove iniziative p</w:t>
      </w:r>
      <w:r w:rsidR="007A5208">
        <w:rPr>
          <w:rFonts w:ascii="Calibri" w:hAnsi="Calibri" w:cs="Calibri"/>
          <w:sz w:val="22"/>
          <w:szCs w:val="22"/>
        </w:rPr>
        <w:t xml:space="preserve">roprie degli studenti e guidate </w:t>
      </w:r>
      <w:proofErr w:type="gramStart"/>
      <w:r w:rsidRPr="007D5B56">
        <w:rPr>
          <w:rFonts w:ascii="Calibri" w:hAnsi="Calibri" w:cs="Calibri"/>
          <w:sz w:val="22"/>
          <w:szCs w:val="22"/>
        </w:rPr>
        <w:t>dai</w:t>
      </w:r>
      <w:proofErr w:type="gramEnd"/>
      <w:r w:rsidRPr="007D5B56">
        <w:rPr>
          <w:rFonts w:ascii="Calibri" w:hAnsi="Calibri" w:cs="Calibri"/>
          <w:sz w:val="22"/>
          <w:szCs w:val="22"/>
        </w:rPr>
        <w:t xml:space="preserve"> docenti, per rafforzare il senso di cittadinanza globale della comunità</w:t>
      </w:r>
      <w:r w:rsidR="007A5208">
        <w:rPr>
          <w:rFonts w:ascii="Calibri" w:hAnsi="Calibri" w:cs="Calibri"/>
          <w:sz w:val="22"/>
          <w:szCs w:val="22"/>
        </w:rPr>
        <w:t>. Gl</w:t>
      </w:r>
      <w:r w:rsidRPr="007D5B56">
        <w:rPr>
          <w:rFonts w:ascii="Calibri" w:hAnsi="Calibri" w:cs="Calibri"/>
          <w:sz w:val="22"/>
          <w:szCs w:val="22"/>
        </w:rPr>
        <w:t>i insegnanti e gli studenti coinvolti avranno sviluppato competenze trasversali, sociali e civiche, diventando cittadini consapevoli e responsabili in una società moderna, connessa e interdipendente.</w:t>
      </w:r>
    </w:p>
    <w:p w:rsidR="009E1588" w:rsidRDefault="009E1588" w:rsidP="009E1588">
      <w:pPr>
        <w:jc w:val="both"/>
        <w:rPr>
          <w:rFonts w:ascii="Calibri" w:hAnsi="Calibri" w:cs="Calibri"/>
          <w:sz w:val="22"/>
          <w:szCs w:val="22"/>
        </w:rPr>
      </w:pPr>
    </w:p>
    <w:p w:rsidR="009E1588" w:rsidRPr="009E1588" w:rsidRDefault="009E1588" w:rsidP="009E1588">
      <w:pPr>
        <w:pStyle w:val="Paragrafoelenco"/>
        <w:numPr>
          <w:ilvl w:val="0"/>
          <w:numId w:val="23"/>
        </w:numPr>
        <w:jc w:val="both"/>
        <w:rPr>
          <w:rFonts w:ascii="Calibri" w:hAnsi="Calibri" w:cs="Calibri"/>
          <w:b/>
          <w:color w:val="C00000"/>
          <w:szCs w:val="22"/>
        </w:rPr>
      </w:pPr>
      <w:r w:rsidRPr="009E1588">
        <w:rPr>
          <w:rFonts w:ascii="Calibri" w:hAnsi="Calibri" w:cs="Calibri"/>
          <w:b/>
          <w:color w:val="C00000"/>
          <w:szCs w:val="22"/>
        </w:rPr>
        <w:t>OBIETTIVI DI ENERGY</w:t>
      </w:r>
    </w:p>
    <w:p w:rsidR="009E1588" w:rsidRPr="007D5B56" w:rsidRDefault="009E1588" w:rsidP="009E1588">
      <w:pPr>
        <w:jc w:val="both"/>
        <w:rPr>
          <w:rFonts w:ascii="Calibri" w:hAnsi="Calibri" w:cs="Calibri"/>
          <w:sz w:val="22"/>
          <w:szCs w:val="22"/>
        </w:rPr>
      </w:pPr>
      <w:r w:rsidRPr="007D5B56">
        <w:rPr>
          <w:rFonts w:ascii="Calibri" w:hAnsi="Calibri" w:cs="Calibri"/>
          <w:sz w:val="22"/>
          <w:szCs w:val="22"/>
        </w:rPr>
        <w:t xml:space="preserve">L’iniziativa si propone di raggiungere questi obiettivi fondamentali: </w:t>
      </w:r>
    </w:p>
    <w:p w:rsidR="001A4E6D" w:rsidRDefault="001A4E6D" w:rsidP="009E1588">
      <w:pPr>
        <w:pStyle w:val="Paragrafoelenco"/>
        <w:numPr>
          <w:ilvl w:val="0"/>
          <w:numId w:val="13"/>
        </w:numPr>
        <w:jc w:val="both"/>
        <w:rPr>
          <w:rFonts w:ascii="Calibri" w:hAnsi="Calibri" w:cs="Calibri"/>
          <w:sz w:val="22"/>
          <w:szCs w:val="22"/>
        </w:rPr>
      </w:pPr>
      <w:r>
        <w:rPr>
          <w:rFonts w:ascii="Calibri" w:hAnsi="Calibri" w:cs="Calibri"/>
          <w:sz w:val="22"/>
          <w:szCs w:val="22"/>
        </w:rPr>
        <w:t>Diffondere la conoscenza dell’ambiente naturale, con particolare attenzione al patrimonio di aree protette attestato ambiente montano, favorendone l’approccio e la frequentazione;</w:t>
      </w:r>
    </w:p>
    <w:p w:rsidR="001A4E6D" w:rsidRPr="007D5B56" w:rsidRDefault="001A4E6D" w:rsidP="001A4E6D">
      <w:pPr>
        <w:pStyle w:val="Paragrafoelenco"/>
        <w:numPr>
          <w:ilvl w:val="0"/>
          <w:numId w:val="13"/>
        </w:numPr>
        <w:jc w:val="both"/>
        <w:rPr>
          <w:rFonts w:ascii="Calibri" w:hAnsi="Calibri" w:cs="Calibri"/>
          <w:sz w:val="22"/>
          <w:szCs w:val="22"/>
        </w:rPr>
      </w:pPr>
      <w:proofErr w:type="gramStart"/>
      <w:r>
        <w:rPr>
          <w:rFonts w:ascii="Calibri" w:hAnsi="Calibri" w:cs="Calibri"/>
          <w:sz w:val="22"/>
          <w:szCs w:val="22"/>
        </w:rPr>
        <w:t>c</w:t>
      </w:r>
      <w:bookmarkStart w:id="0" w:name="_GoBack"/>
      <w:bookmarkEnd w:id="0"/>
      <w:r w:rsidRPr="007D5B56">
        <w:rPr>
          <w:rFonts w:ascii="Calibri" w:hAnsi="Calibri" w:cs="Calibri"/>
          <w:sz w:val="22"/>
          <w:szCs w:val="22"/>
        </w:rPr>
        <w:t>apire</w:t>
      </w:r>
      <w:proofErr w:type="gramEnd"/>
      <w:r w:rsidRPr="007D5B56">
        <w:rPr>
          <w:rFonts w:ascii="Calibri" w:hAnsi="Calibri" w:cs="Calibri"/>
          <w:sz w:val="22"/>
          <w:szCs w:val="22"/>
        </w:rPr>
        <w:t xml:space="preserve"> </w:t>
      </w:r>
      <w:r>
        <w:rPr>
          <w:rFonts w:ascii="Calibri" w:hAnsi="Calibri" w:cs="Calibri"/>
          <w:sz w:val="22"/>
          <w:szCs w:val="22"/>
        </w:rPr>
        <w:t xml:space="preserve">il valore della biodiversità e </w:t>
      </w:r>
      <w:r w:rsidRPr="007D5B56">
        <w:rPr>
          <w:rFonts w:ascii="Calibri" w:hAnsi="Calibri" w:cs="Calibri"/>
          <w:sz w:val="22"/>
          <w:szCs w:val="22"/>
        </w:rPr>
        <w:t xml:space="preserve">l’importanza di mantenere l’ambiente </w:t>
      </w:r>
      <w:r>
        <w:rPr>
          <w:rFonts w:ascii="Calibri" w:hAnsi="Calibri" w:cs="Calibri"/>
          <w:sz w:val="22"/>
          <w:szCs w:val="22"/>
        </w:rPr>
        <w:t>en</w:t>
      </w:r>
      <w:r w:rsidR="001B3EB4">
        <w:rPr>
          <w:rFonts w:ascii="Calibri" w:hAnsi="Calibri" w:cs="Calibri"/>
          <w:sz w:val="22"/>
          <w:szCs w:val="22"/>
        </w:rPr>
        <w:t>t</w:t>
      </w:r>
      <w:r>
        <w:rPr>
          <w:rFonts w:ascii="Calibri" w:hAnsi="Calibri" w:cs="Calibri"/>
          <w:sz w:val="22"/>
          <w:szCs w:val="22"/>
        </w:rPr>
        <w:t>ro I principi della sostenibilità</w:t>
      </w:r>
      <w:r w:rsidRPr="007D5B56">
        <w:rPr>
          <w:rFonts w:ascii="Calibri" w:hAnsi="Calibri" w:cs="Calibri"/>
          <w:sz w:val="22"/>
          <w:szCs w:val="22"/>
        </w:rPr>
        <w:t xml:space="preserve"> s</w:t>
      </w:r>
      <w:r>
        <w:rPr>
          <w:rFonts w:ascii="Calibri" w:hAnsi="Calibri" w:cs="Calibri"/>
          <w:sz w:val="22"/>
          <w:szCs w:val="22"/>
        </w:rPr>
        <w:t xml:space="preserve">ia a livello locale che globale, trasformandolo in </w:t>
      </w:r>
      <w:r w:rsidRPr="007D5B56">
        <w:rPr>
          <w:rFonts w:ascii="Calibri" w:hAnsi="Calibri" w:cs="Calibri"/>
          <w:sz w:val="22"/>
          <w:szCs w:val="22"/>
        </w:rPr>
        <w:t>valor</w:t>
      </w:r>
      <w:r>
        <w:rPr>
          <w:rFonts w:ascii="Calibri" w:hAnsi="Calibri" w:cs="Calibri"/>
          <w:sz w:val="22"/>
          <w:szCs w:val="22"/>
        </w:rPr>
        <w:t>e della collettività.</w:t>
      </w:r>
    </w:p>
    <w:p w:rsidR="009E1588" w:rsidRPr="007D5B56" w:rsidRDefault="009E1588" w:rsidP="009E1588">
      <w:pPr>
        <w:pStyle w:val="Paragrafoelenco"/>
        <w:numPr>
          <w:ilvl w:val="0"/>
          <w:numId w:val="13"/>
        </w:numPr>
        <w:jc w:val="both"/>
        <w:rPr>
          <w:rFonts w:ascii="Calibri" w:hAnsi="Calibri" w:cs="Calibri"/>
          <w:sz w:val="22"/>
          <w:szCs w:val="22"/>
        </w:rPr>
      </w:pPr>
      <w:r w:rsidRPr="007D5B56">
        <w:rPr>
          <w:rFonts w:ascii="Calibri" w:hAnsi="Calibri" w:cs="Calibri"/>
          <w:sz w:val="22"/>
          <w:szCs w:val="22"/>
        </w:rPr>
        <w:lastRenderedPageBreak/>
        <w:t xml:space="preserve">contribuire allo sviluppo e al rafforzamento </w:t>
      </w:r>
      <w:r w:rsidR="001A4E6D">
        <w:rPr>
          <w:rFonts w:ascii="Calibri" w:hAnsi="Calibri" w:cs="Calibri"/>
          <w:sz w:val="22"/>
          <w:szCs w:val="22"/>
        </w:rPr>
        <w:t xml:space="preserve">nelle nuove generazioni </w:t>
      </w:r>
      <w:r w:rsidRPr="007D5B56">
        <w:rPr>
          <w:rFonts w:ascii="Calibri" w:hAnsi="Calibri" w:cs="Calibri"/>
          <w:sz w:val="22"/>
          <w:szCs w:val="22"/>
        </w:rPr>
        <w:t xml:space="preserve">di una concezione di “cittadinanza”, intesa come appartenenza alla comunità globale, concorrendo in modo pragmatico al cambiamento individuale e collettivo per la creazione di un </w:t>
      </w:r>
      <w:r>
        <w:rPr>
          <w:rFonts w:ascii="Calibri" w:hAnsi="Calibri" w:cs="Calibri"/>
          <w:sz w:val="22"/>
          <w:szCs w:val="22"/>
        </w:rPr>
        <w:t>mondo più sostenibile</w:t>
      </w:r>
      <w:r w:rsidRPr="007D5B56">
        <w:rPr>
          <w:rFonts w:ascii="Calibri" w:hAnsi="Calibri" w:cs="Calibri"/>
          <w:sz w:val="22"/>
          <w:szCs w:val="22"/>
        </w:rPr>
        <w:t xml:space="preserve">; </w:t>
      </w:r>
    </w:p>
    <w:p w:rsidR="009E1588" w:rsidRDefault="009E1588" w:rsidP="009E1588">
      <w:pPr>
        <w:pStyle w:val="Paragrafoelenco"/>
        <w:numPr>
          <w:ilvl w:val="0"/>
          <w:numId w:val="13"/>
        </w:numPr>
        <w:jc w:val="both"/>
        <w:rPr>
          <w:rFonts w:ascii="Calibri" w:hAnsi="Calibri" w:cs="Calibri"/>
          <w:sz w:val="22"/>
          <w:szCs w:val="22"/>
        </w:rPr>
      </w:pPr>
      <w:r w:rsidRPr="007D5B56">
        <w:rPr>
          <w:rFonts w:ascii="Calibri" w:hAnsi="Calibri" w:cs="Calibri"/>
          <w:sz w:val="22"/>
          <w:szCs w:val="22"/>
        </w:rPr>
        <w:t>modificare i comportamenti degli studenti, degli insegnanti e della collettività in un’ottica di sviluppo sostenibile, grazie ad azioni individuali e collettive volte a costruire una crescente consapevolezza e responsabilità sui temi della sostenibil</w:t>
      </w:r>
      <w:r>
        <w:rPr>
          <w:rFonts w:ascii="Calibri" w:hAnsi="Calibri" w:cs="Calibri"/>
          <w:sz w:val="22"/>
          <w:szCs w:val="22"/>
        </w:rPr>
        <w:t>ità;</w:t>
      </w:r>
      <w:r w:rsidRPr="007D5B56">
        <w:rPr>
          <w:rFonts w:ascii="Calibri" w:hAnsi="Calibri" w:cs="Calibri"/>
          <w:sz w:val="22"/>
          <w:szCs w:val="22"/>
        </w:rPr>
        <w:t xml:space="preserve"> </w:t>
      </w:r>
    </w:p>
    <w:p w:rsidR="009E1588" w:rsidRDefault="009E1588" w:rsidP="009E1588">
      <w:pPr>
        <w:pStyle w:val="Paragrafoelenco"/>
        <w:numPr>
          <w:ilvl w:val="0"/>
          <w:numId w:val="13"/>
        </w:numPr>
        <w:jc w:val="both"/>
        <w:rPr>
          <w:rFonts w:ascii="Calibri" w:hAnsi="Calibri" w:cs="Calibri"/>
          <w:sz w:val="22"/>
          <w:szCs w:val="22"/>
        </w:rPr>
      </w:pPr>
      <w:r>
        <w:rPr>
          <w:rFonts w:ascii="Calibri" w:hAnsi="Calibri" w:cs="Calibri"/>
          <w:sz w:val="22"/>
          <w:szCs w:val="22"/>
        </w:rPr>
        <w:t>s</w:t>
      </w:r>
      <w:r w:rsidRPr="007D5B56">
        <w:rPr>
          <w:rFonts w:ascii="Calibri" w:hAnsi="Calibri" w:cs="Calibri"/>
          <w:sz w:val="22"/>
          <w:szCs w:val="22"/>
        </w:rPr>
        <w:t>ostenere i diritti u</w:t>
      </w:r>
      <w:r w:rsidR="001A4E6D">
        <w:rPr>
          <w:rFonts w:ascii="Calibri" w:hAnsi="Calibri" w:cs="Calibri"/>
          <w:sz w:val="22"/>
          <w:szCs w:val="22"/>
        </w:rPr>
        <w:t>mani universali, in particolare la</w:t>
      </w:r>
      <w:r w:rsidRPr="007D5B56">
        <w:rPr>
          <w:rFonts w:ascii="Calibri" w:hAnsi="Calibri" w:cs="Calibri"/>
          <w:sz w:val="22"/>
          <w:szCs w:val="22"/>
        </w:rPr>
        <w:t xml:space="preserve"> riduzione della povertà globale</w:t>
      </w:r>
      <w:r w:rsidR="00FB1E37">
        <w:rPr>
          <w:rFonts w:ascii="Calibri" w:hAnsi="Calibri" w:cs="Calibri"/>
          <w:sz w:val="22"/>
          <w:szCs w:val="22"/>
        </w:rPr>
        <w:t xml:space="preserve"> e la</w:t>
      </w:r>
      <w:r w:rsidRPr="007D5B56">
        <w:rPr>
          <w:rFonts w:ascii="Calibri" w:hAnsi="Calibri" w:cs="Calibri"/>
          <w:sz w:val="22"/>
          <w:szCs w:val="22"/>
        </w:rPr>
        <w:t xml:space="preserve"> promozione della pace</w:t>
      </w:r>
      <w:r w:rsidR="00FB1E37">
        <w:rPr>
          <w:rFonts w:ascii="Calibri" w:hAnsi="Calibri" w:cs="Calibri"/>
          <w:sz w:val="22"/>
          <w:szCs w:val="22"/>
        </w:rPr>
        <w:t>,</w:t>
      </w:r>
      <w:r w:rsidRPr="007D5B56">
        <w:rPr>
          <w:rFonts w:ascii="Calibri" w:hAnsi="Calibri" w:cs="Calibri"/>
          <w:sz w:val="22"/>
          <w:szCs w:val="22"/>
        </w:rPr>
        <w:t xml:space="preserve"> e </w:t>
      </w:r>
      <w:r w:rsidR="001A4E6D">
        <w:rPr>
          <w:rFonts w:ascii="Calibri" w:hAnsi="Calibri" w:cs="Calibri"/>
          <w:sz w:val="22"/>
          <w:szCs w:val="22"/>
        </w:rPr>
        <w:t xml:space="preserve">le diverse </w:t>
      </w:r>
      <w:r w:rsidRPr="007D5B56">
        <w:rPr>
          <w:rFonts w:ascii="Calibri" w:hAnsi="Calibri" w:cs="Calibri"/>
          <w:sz w:val="22"/>
          <w:szCs w:val="22"/>
        </w:rPr>
        <w:t>forme sostenib</w:t>
      </w:r>
      <w:r w:rsidR="001A4E6D">
        <w:rPr>
          <w:rFonts w:ascii="Calibri" w:hAnsi="Calibri" w:cs="Calibri"/>
          <w:sz w:val="22"/>
          <w:szCs w:val="22"/>
        </w:rPr>
        <w:t>ili d’interazione uomo-ambiente.</w:t>
      </w:r>
    </w:p>
    <w:p w:rsidR="001A4E6D" w:rsidRDefault="001A4E6D" w:rsidP="001A4E6D">
      <w:pPr>
        <w:pStyle w:val="Paragrafoelenco"/>
        <w:ind w:left="360"/>
        <w:jc w:val="both"/>
        <w:rPr>
          <w:rFonts w:ascii="Calibri" w:hAnsi="Calibri" w:cs="Calibri"/>
          <w:sz w:val="22"/>
          <w:szCs w:val="22"/>
        </w:rPr>
      </w:pPr>
    </w:p>
    <w:p w:rsidR="00FB1E37" w:rsidRDefault="00FB1E37" w:rsidP="004F7545">
      <w:pPr>
        <w:jc w:val="both"/>
        <w:rPr>
          <w:rFonts w:ascii="Calibri" w:hAnsi="Calibri" w:cs="Calibri"/>
          <w:sz w:val="22"/>
          <w:szCs w:val="22"/>
        </w:rPr>
      </w:pPr>
      <w:r w:rsidRPr="007D5B56">
        <w:rPr>
          <w:rFonts w:ascii="Calibri" w:hAnsi="Calibri" w:cs="Calibri"/>
          <w:noProof/>
          <w:sz w:val="22"/>
          <w:szCs w:val="22"/>
          <w:lang w:val="it-IT" w:eastAsia="it-IT"/>
        </w:rPr>
        <w:drawing>
          <wp:inline distT="0" distB="0" distL="0" distR="0" wp14:anchorId="57F5BC11" wp14:editId="093CC14E">
            <wp:extent cx="6120130" cy="2102485"/>
            <wp:effectExtent l="0" t="0" r="13970" b="12065"/>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B1E37" w:rsidRDefault="00FB1E37" w:rsidP="004F7545">
      <w:pPr>
        <w:jc w:val="both"/>
        <w:rPr>
          <w:rFonts w:ascii="Calibri" w:hAnsi="Calibri" w:cs="Calibri"/>
          <w:sz w:val="22"/>
          <w:szCs w:val="22"/>
        </w:rPr>
      </w:pPr>
    </w:p>
    <w:p w:rsidR="00F806F4" w:rsidRDefault="004F7545" w:rsidP="004F7545">
      <w:pPr>
        <w:jc w:val="both"/>
        <w:rPr>
          <w:rFonts w:ascii="Calibri" w:hAnsi="Calibri" w:cs="Calibri"/>
          <w:sz w:val="22"/>
          <w:szCs w:val="22"/>
        </w:rPr>
      </w:pPr>
      <w:r w:rsidRPr="007D5B56">
        <w:rPr>
          <w:rFonts w:ascii="Calibri" w:hAnsi="Calibri" w:cs="Calibri"/>
          <w:sz w:val="22"/>
          <w:szCs w:val="22"/>
        </w:rPr>
        <w:t xml:space="preserve">La logica e </w:t>
      </w:r>
      <w:r w:rsidR="007D5B56">
        <w:rPr>
          <w:rFonts w:ascii="Calibri" w:hAnsi="Calibri" w:cs="Calibri"/>
          <w:sz w:val="22"/>
          <w:szCs w:val="22"/>
        </w:rPr>
        <w:t xml:space="preserve">la </w:t>
      </w:r>
      <w:r w:rsidRPr="007D5B56">
        <w:rPr>
          <w:rFonts w:ascii="Calibri" w:hAnsi="Calibri" w:cs="Calibri"/>
          <w:sz w:val="22"/>
          <w:szCs w:val="22"/>
        </w:rPr>
        <w:t>strategia di intervento fa</w:t>
      </w:r>
      <w:r w:rsidR="007D5B56">
        <w:rPr>
          <w:rFonts w:ascii="Calibri" w:hAnsi="Calibri" w:cs="Calibri"/>
          <w:sz w:val="22"/>
          <w:szCs w:val="22"/>
        </w:rPr>
        <w:t>nno</w:t>
      </w:r>
      <w:r w:rsidRPr="007D5B56">
        <w:rPr>
          <w:rFonts w:ascii="Calibri" w:hAnsi="Calibri" w:cs="Calibri"/>
          <w:sz w:val="22"/>
          <w:szCs w:val="22"/>
        </w:rPr>
        <w:t xml:space="preserve"> proprie tre dimensioni concettuali intrecciate tra loro e fondamentali nell’ECG: </w:t>
      </w:r>
    </w:p>
    <w:p w:rsidR="00F806F4" w:rsidRDefault="004F7545" w:rsidP="00F806F4">
      <w:pPr>
        <w:pStyle w:val="Paragrafoelenco"/>
        <w:numPr>
          <w:ilvl w:val="0"/>
          <w:numId w:val="24"/>
        </w:numPr>
        <w:jc w:val="both"/>
        <w:rPr>
          <w:rFonts w:ascii="Calibri" w:hAnsi="Calibri" w:cs="Calibri"/>
          <w:sz w:val="22"/>
          <w:szCs w:val="22"/>
        </w:rPr>
      </w:pPr>
      <w:r w:rsidRPr="00F806F4">
        <w:rPr>
          <w:rFonts w:ascii="Calibri" w:hAnsi="Calibri" w:cs="Calibri"/>
          <w:sz w:val="22"/>
          <w:szCs w:val="22"/>
        </w:rPr>
        <w:t xml:space="preserve">la </w:t>
      </w:r>
      <w:r w:rsidRPr="00F806F4">
        <w:rPr>
          <w:rFonts w:ascii="Calibri" w:hAnsi="Calibri" w:cs="Calibri"/>
          <w:sz w:val="22"/>
          <w:szCs w:val="22"/>
          <w:u w:val="single"/>
        </w:rPr>
        <w:t>dimensione cognitiva</w:t>
      </w:r>
      <w:r w:rsidRPr="00F806F4">
        <w:rPr>
          <w:rFonts w:ascii="Calibri" w:hAnsi="Calibri" w:cs="Calibri"/>
          <w:sz w:val="22"/>
          <w:szCs w:val="22"/>
        </w:rPr>
        <w:t xml:space="preserve">, che permette di acquisire conoscenze, analisi e pensiero critico circa le questioni globali, nazionali, regionali e locali e l’interazione e l’interdipendenza di queste; </w:t>
      </w:r>
    </w:p>
    <w:p w:rsidR="00F806F4" w:rsidRDefault="004F7545" w:rsidP="00F806F4">
      <w:pPr>
        <w:pStyle w:val="Paragrafoelenco"/>
        <w:numPr>
          <w:ilvl w:val="0"/>
          <w:numId w:val="24"/>
        </w:numPr>
        <w:jc w:val="both"/>
        <w:rPr>
          <w:rFonts w:ascii="Calibri" w:hAnsi="Calibri" w:cs="Calibri"/>
          <w:sz w:val="22"/>
          <w:szCs w:val="22"/>
        </w:rPr>
      </w:pPr>
      <w:r w:rsidRPr="00F806F4">
        <w:rPr>
          <w:rFonts w:ascii="Calibri" w:hAnsi="Calibri" w:cs="Calibri"/>
          <w:sz w:val="22"/>
          <w:szCs w:val="22"/>
        </w:rPr>
        <w:t xml:space="preserve">la </w:t>
      </w:r>
      <w:r w:rsidRPr="00F806F4">
        <w:rPr>
          <w:rFonts w:ascii="Calibri" w:hAnsi="Calibri" w:cs="Calibri"/>
          <w:sz w:val="22"/>
          <w:szCs w:val="22"/>
          <w:u w:val="single"/>
        </w:rPr>
        <w:t>dimensione socio-emotiva</w:t>
      </w:r>
      <w:r w:rsidRPr="00F806F4">
        <w:rPr>
          <w:rFonts w:ascii="Calibri" w:hAnsi="Calibri" w:cs="Calibri"/>
          <w:sz w:val="22"/>
          <w:szCs w:val="22"/>
        </w:rPr>
        <w:t xml:space="preserve"> che permette di sviluppare un senso di appartenenza ad una comune umanità, condividerne i valori e le responsabilità, sviluppare empatia, solidarietà e rispetto delle differenze e dell’alterità; </w:t>
      </w:r>
    </w:p>
    <w:p w:rsidR="004F7545" w:rsidRPr="00F806F4" w:rsidRDefault="004F7545" w:rsidP="00F806F4">
      <w:pPr>
        <w:pStyle w:val="Paragrafoelenco"/>
        <w:numPr>
          <w:ilvl w:val="0"/>
          <w:numId w:val="24"/>
        </w:numPr>
        <w:jc w:val="both"/>
        <w:rPr>
          <w:rFonts w:ascii="Calibri" w:hAnsi="Calibri" w:cs="Calibri"/>
          <w:sz w:val="22"/>
          <w:szCs w:val="22"/>
        </w:rPr>
      </w:pPr>
      <w:proofErr w:type="gramStart"/>
      <w:r w:rsidRPr="00F806F4">
        <w:rPr>
          <w:rFonts w:ascii="Calibri" w:hAnsi="Calibri" w:cs="Calibri"/>
          <w:sz w:val="22"/>
          <w:szCs w:val="22"/>
        </w:rPr>
        <w:t>la</w:t>
      </w:r>
      <w:proofErr w:type="gramEnd"/>
      <w:r w:rsidRPr="00F806F4">
        <w:rPr>
          <w:rFonts w:ascii="Calibri" w:hAnsi="Calibri" w:cs="Calibri"/>
          <w:sz w:val="22"/>
          <w:szCs w:val="22"/>
        </w:rPr>
        <w:t xml:space="preserve"> </w:t>
      </w:r>
      <w:r w:rsidRPr="00F806F4">
        <w:rPr>
          <w:rFonts w:ascii="Calibri" w:hAnsi="Calibri" w:cs="Calibri"/>
          <w:sz w:val="22"/>
          <w:szCs w:val="22"/>
          <w:u w:val="single"/>
        </w:rPr>
        <w:t>dimensione comportamentale</w:t>
      </w:r>
      <w:r w:rsidRPr="00F806F4">
        <w:rPr>
          <w:rFonts w:ascii="Calibri" w:hAnsi="Calibri" w:cs="Calibri"/>
          <w:sz w:val="22"/>
          <w:szCs w:val="22"/>
        </w:rPr>
        <w:t xml:space="preserve"> che permette di agire in maniera efficace e responsabile a livello locale, nazionale e globale per un mondo più sostenibile. </w:t>
      </w:r>
    </w:p>
    <w:p w:rsidR="004F7545" w:rsidRPr="007D5B56" w:rsidRDefault="007A5208" w:rsidP="004F7545">
      <w:pPr>
        <w:jc w:val="both"/>
        <w:rPr>
          <w:rFonts w:ascii="Calibri" w:hAnsi="Calibri" w:cs="Calibri"/>
          <w:sz w:val="22"/>
          <w:szCs w:val="22"/>
        </w:rPr>
      </w:pPr>
      <w:r w:rsidRPr="007D5B56">
        <w:rPr>
          <w:rFonts w:ascii="Calibri" w:hAnsi="Calibri" w:cs="Calibri"/>
          <w:sz w:val="22"/>
          <w:szCs w:val="22"/>
        </w:rPr>
        <w:t>ENERGY prevede percorsi interdisciplinari partecipativi di forma</w:t>
      </w:r>
      <w:r>
        <w:rPr>
          <w:rFonts w:ascii="Calibri" w:hAnsi="Calibri" w:cs="Calibri"/>
          <w:sz w:val="22"/>
          <w:szCs w:val="22"/>
        </w:rPr>
        <w:t>zione per insegnanti e student</w:t>
      </w:r>
      <w:r w:rsidR="00CC5C06">
        <w:rPr>
          <w:rFonts w:ascii="Calibri" w:hAnsi="Calibri" w:cs="Calibri"/>
          <w:sz w:val="22"/>
          <w:szCs w:val="22"/>
        </w:rPr>
        <w:t>i</w:t>
      </w:r>
      <w:r>
        <w:rPr>
          <w:rFonts w:ascii="Calibri" w:hAnsi="Calibri" w:cs="Calibri"/>
          <w:sz w:val="22"/>
          <w:szCs w:val="22"/>
        </w:rPr>
        <w:t xml:space="preserve"> </w:t>
      </w:r>
      <w:r w:rsidRPr="007D5B56">
        <w:rPr>
          <w:rFonts w:ascii="Calibri" w:hAnsi="Calibri" w:cs="Calibri"/>
          <w:sz w:val="22"/>
          <w:szCs w:val="22"/>
        </w:rPr>
        <w:t xml:space="preserve">della scuola secondaria di primo e secondo grado (biennio). </w:t>
      </w:r>
      <w:r w:rsidR="004F7545" w:rsidRPr="007D5B56">
        <w:rPr>
          <w:rFonts w:ascii="Calibri" w:hAnsi="Calibri" w:cs="Calibri"/>
          <w:sz w:val="22"/>
          <w:szCs w:val="22"/>
        </w:rPr>
        <w:t xml:space="preserve">Il CAI parte </w:t>
      </w:r>
      <w:r>
        <w:rPr>
          <w:rFonts w:ascii="Calibri" w:hAnsi="Calibri" w:cs="Calibri"/>
          <w:sz w:val="22"/>
          <w:szCs w:val="22"/>
        </w:rPr>
        <w:t>anzitutto</w:t>
      </w:r>
      <w:r w:rsidRPr="007D5B56">
        <w:rPr>
          <w:rFonts w:ascii="Calibri" w:hAnsi="Calibri" w:cs="Calibri"/>
          <w:sz w:val="22"/>
          <w:szCs w:val="22"/>
        </w:rPr>
        <w:t xml:space="preserve"> </w:t>
      </w:r>
      <w:r w:rsidR="004F7545" w:rsidRPr="007D5B56">
        <w:rPr>
          <w:rFonts w:ascii="Calibri" w:hAnsi="Calibri" w:cs="Calibri"/>
          <w:sz w:val="22"/>
          <w:szCs w:val="22"/>
        </w:rPr>
        <w:t xml:space="preserve">dalla formazione dei docenti su temi prettamente ambientali </w:t>
      </w:r>
      <w:r w:rsidR="007D5B56">
        <w:rPr>
          <w:rFonts w:ascii="Calibri" w:hAnsi="Calibri" w:cs="Calibri"/>
          <w:sz w:val="22"/>
          <w:szCs w:val="22"/>
        </w:rPr>
        <w:t>per arrivare</w:t>
      </w:r>
      <w:r w:rsidR="004F7545" w:rsidRPr="007D5B56">
        <w:rPr>
          <w:rFonts w:ascii="Calibri" w:hAnsi="Calibri" w:cs="Calibri"/>
          <w:sz w:val="22"/>
          <w:szCs w:val="22"/>
        </w:rPr>
        <w:t xml:space="preserve"> al coinvolgimento dei giovani in esperienze di graduale scoperta e progressiva conoscenza dell’ambiente. L’iniziativa si propone di raggiungere tre risultati</w:t>
      </w:r>
      <w:r w:rsidR="008234B8" w:rsidRPr="007D5B56">
        <w:rPr>
          <w:rFonts w:ascii="Calibri" w:hAnsi="Calibri" w:cs="Calibri"/>
          <w:sz w:val="22"/>
          <w:szCs w:val="22"/>
        </w:rPr>
        <w:t xml:space="preserve"> da parte dei </w:t>
      </w:r>
      <w:r w:rsidR="004F7545" w:rsidRPr="007D5B56">
        <w:rPr>
          <w:rFonts w:ascii="Calibri" w:hAnsi="Calibri" w:cs="Calibri"/>
          <w:sz w:val="22"/>
          <w:szCs w:val="22"/>
        </w:rPr>
        <w:t>beneficiari, docenti e discenti, generando un impatto significativo e duraturo</w:t>
      </w:r>
      <w:r w:rsidR="007D5B56">
        <w:rPr>
          <w:rFonts w:ascii="Calibri" w:hAnsi="Calibri" w:cs="Calibri"/>
          <w:sz w:val="22"/>
          <w:szCs w:val="22"/>
        </w:rPr>
        <w:t>:</w:t>
      </w:r>
      <w:r w:rsidR="004F7545" w:rsidRPr="007D5B56">
        <w:rPr>
          <w:rFonts w:ascii="Calibri" w:hAnsi="Calibri" w:cs="Calibri"/>
          <w:sz w:val="22"/>
          <w:szCs w:val="22"/>
        </w:rPr>
        <w:t xml:space="preserve"> </w:t>
      </w:r>
    </w:p>
    <w:p w:rsidR="004F7545" w:rsidRPr="007D5B56" w:rsidRDefault="004F7545" w:rsidP="007D5B56">
      <w:pPr>
        <w:pStyle w:val="Paragrafoelenco"/>
        <w:numPr>
          <w:ilvl w:val="0"/>
          <w:numId w:val="21"/>
        </w:numPr>
        <w:jc w:val="both"/>
        <w:rPr>
          <w:rFonts w:ascii="Calibri" w:hAnsi="Calibri" w:cs="Calibri"/>
          <w:sz w:val="22"/>
          <w:szCs w:val="22"/>
        </w:rPr>
      </w:pPr>
      <w:r w:rsidRPr="007D5B56">
        <w:rPr>
          <w:rFonts w:ascii="Calibri" w:hAnsi="Calibri" w:cs="Calibri"/>
          <w:sz w:val="22"/>
          <w:szCs w:val="22"/>
        </w:rPr>
        <w:t xml:space="preserve">gli insegnanti e gli studenti </w:t>
      </w:r>
      <w:r w:rsidR="007D5B56" w:rsidRPr="007D5B56">
        <w:rPr>
          <w:rFonts w:ascii="Calibri" w:hAnsi="Calibri" w:cs="Calibri"/>
          <w:sz w:val="22"/>
          <w:szCs w:val="22"/>
        </w:rPr>
        <w:t>aumentano</w:t>
      </w:r>
      <w:r w:rsidRPr="007D5B56">
        <w:rPr>
          <w:rFonts w:ascii="Calibri" w:hAnsi="Calibri" w:cs="Calibri"/>
          <w:sz w:val="22"/>
          <w:szCs w:val="22"/>
        </w:rPr>
        <w:t xml:space="preserve"> la consapevolezza sui temi legati alla cittadinanza globale ed alla tutela dell’ambiente; </w:t>
      </w:r>
    </w:p>
    <w:p w:rsidR="004F7545" w:rsidRPr="007D5B56" w:rsidRDefault="004F7545" w:rsidP="007D5B56">
      <w:pPr>
        <w:pStyle w:val="Paragrafoelenco"/>
        <w:numPr>
          <w:ilvl w:val="0"/>
          <w:numId w:val="21"/>
        </w:numPr>
        <w:jc w:val="both"/>
        <w:rPr>
          <w:rFonts w:ascii="Calibri" w:hAnsi="Calibri" w:cs="Calibri"/>
          <w:sz w:val="22"/>
          <w:szCs w:val="22"/>
        </w:rPr>
      </w:pPr>
      <w:r w:rsidRPr="007D5B56">
        <w:rPr>
          <w:rFonts w:ascii="Calibri" w:hAnsi="Calibri" w:cs="Calibri"/>
          <w:sz w:val="22"/>
          <w:szCs w:val="22"/>
        </w:rPr>
        <w:t>insegnanti e studenti increment</w:t>
      </w:r>
      <w:r w:rsidR="007D5B56" w:rsidRPr="007D5B56">
        <w:rPr>
          <w:rFonts w:ascii="Calibri" w:hAnsi="Calibri" w:cs="Calibri"/>
          <w:sz w:val="22"/>
          <w:szCs w:val="22"/>
        </w:rPr>
        <w:t>a</w:t>
      </w:r>
      <w:r w:rsidRPr="007D5B56">
        <w:rPr>
          <w:rFonts w:ascii="Calibri" w:hAnsi="Calibri" w:cs="Calibri"/>
          <w:sz w:val="22"/>
          <w:szCs w:val="22"/>
        </w:rPr>
        <w:t xml:space="preserve">no le iniziative sui temi legati alla tutela dell’ambiente all’interno del percorso scolastico; </w:t>
      </w:r>
    </w:p>
    <w:p w:rsidR="008234B8" w:rsidRPr="007D5B56" w:rsidRDefault="004F7545" w:rsidP="007D5B56">
      <w:pPr>
        <w:pStyle w:val="Paragrafoelenco"/>
        <w:numPr>
          <w:ilvl w:val="0"/>
          <w:numId w:val="21"/>
        </w:numPr>
        <w:jc w:val="both"/>
        <w:rPr>
          <w:rFonts w:ascii="Calibri" w:hAnsi="Calibri" w:cs="Calibri"/>
          <w:sz w:val="22"/>
          <w:szCs w:val="22"/>
        </w:rPr>
      </w:pPr>
      <w:r w:rsidRPr="007D5B56">
        <w:rPr>
          <w:rFonts w:ascii="Calibri" w:hAnsi="Calibri" w:cs="Calibri"/>
          <w:sz w:val="22"/>
          <w:szCs w:val="22"/>
        </w:rPr>
        <w:t xml:space="preserve">studenti, insegnanti e stakeholders costruiscano alleanze territoriali per contenere le ricadute dei propri comportamenti sull’ambiente. </w:t>
      </w:r>
    </w:p>
    <w:p w:rsidR="00530C6A" w:rsidRPr="007D5B56" w:rsidRDefault="00530C6A" w:rsidP="00530C6A">
      <w:pPr>
        <w:jc w:val="both"/>
        <w:rPr>
          <w:rFonts w:ascii="Calibri" w:hAnsi="Calibri" w:cs="Calibri"/>
          <w:sz w:val="22"/>
          <w:szCs w:val="22"/>
        </w:rPr>
      </w:pPr>
    </w:p>
    <w:p w:rsidR="00530C6A" w:rsidRPr="007D5B56" w:rsidRDefault="00530C6A" w:rsidP="00530C6A">
      <w:pPr>
        <w:rPr>
          <w:rFonts w:ascii="Calibri" w:hAnsi="Calibri" w:cs="Calibri"/>
          <w:sz w:val="22"/>
          <w:szCs w:val="22"/>
        </w:rPr>
      </w:pPr>
    </w:p>
    <w:p w:rsidR="009E1588" w:rsidRPr="009E1588" w:rsidRDefault="009E1588" w:rsidP="009E1588">
      <w:pPr>
        <w:pStyle w:val="Paragrafoelenco"/>
        <w:numPr>
          <w:ilvl w:val="0"/>
          <w:numId w:val="23"/>
        </w:numPr>
        <w:jc w:val="both"/>
        <w:rPr>
          <w:rFonts w:ascii="Calibri" w:hAnsi="Calibri" w:cs="Calibri"/>
          <w:b/>
          <w:color w:val="C00000"/>
          <w:szCs w:val="22"/>
        </w:rPr>
      </w:pPr>
      <w:r w:rsidRPr="009E1588">
        <w:rPr>
          <w:rFonts w:ascii="Calibri" w:hAnsi="Calibri" w:cs="Calibri"/>
          <w:b/>
          <w:color w:val="C00000"/>
          <w:szCs w:val="22"/>
        </w:rPr>
        <w:t>MOTIVAZIONI</w:t>
      </w:r>
      <w:r>
        <w:rPr>
          <w:rFonts w:ascii="Calibri" w:hAnsi="Calibri" w:cs="Calibri"/>
          <w:b/>
          <w:color w:val="C00000"/>
          <w:szCs w:val="22"/>
        </w:rPr>
        <w:t xml:space="preserve"> E CONTINGENZE</w:t>
      </w:r>
    </w:p>
    <w:p w:rsidR="00D216B6" w:rsidRPr="00B55CE7" w:rsidRDefault="00530C6A" w:rsidP="00D216B6">
      <w:pPr>
        <w:jc w:val="both"/>
        <w:rPr>
          <w:rFonts w:ascii="Calibri" w:hAnsi="Calibri" w:cs="Calibri"/>
          <w:sz w:val="22"/>
          <w:szCs w:val="20"/>
        </w:rPr>
      </w:pPr>
      <w:r w:rsidRPr="00D216B6">
        <w:rPr>
          <w:rFonts w:ascii="Calibri" w:hAnsi="Calibri" w:cs="Calibri"/>
          <w:sz w:val="22"/>
        </w:rPr>
        <w:t xml:space="preserve">La crisi climatica sta comportando </w:t>
      </w:r>
      <w:proofErr w:type="gramStart"/>
      <w:r w:rsidRPr="00D216B6">
        <w:rPr>
          <w:rFonts w:ascii="Calibri" w:hAnsi="Calibri" w:cs="Calibri"/>
          <w:sz w:val="22"/>
        </w:rPr>
        <w:t>un</w:t>
      </w:r>
      <w:proofErr w:type="gramEnd"/>
      <w:r w:rsidRPr="00D216B6">
        <w:rPr>
          <w:rFonts w:ascii="Calibri" w:hAnsi="Calibri" w:cs="Calibri"/>
          <w:sz w:val="22"/>
        </w:rPr>
        <w:t xml:space="preserve"> impatto fisico sul nostro pianeta impossibile da ignorare</w:t>
      </w:r>
      <w:r w:rsidR="00D216B6" w:rsidRPr="00D216B6">
        <w:rPr>
          <w:rFonts w:ascii="Calibri" w:hAnsi="Calibri" w:cs="Calibri"/>
          <w:sz w:val="22"/>
        </w:rPr>
        <w:t>.</w:t>
      </w:r>
      <w:r w:rsidR="00D216B6">
        <w:rPr>
          <w:rFonts w:ascii="Calibri" w:hAnsi="Calibri" w:cs="Calibri"/>
          <w:sz w:val="22"/>
        </w:rPr>
        <w:t xml:space="preserve"> Le </w:t>
      </w:r>
      <w:r w:rsidR="00D216B6" w:rsidRPr="00B55CE7">
        <w:rPr>
          <w:rFonts w:ascii="Calibri" w:hAnsi="Calibri" w:cs="Calibri"/>
          <w:sz w:val="22"/>
          <w:szCs w:val="20"/>
        </w:rPr>
        <w:t xml:space="preserve">misurazioni strumentali, la frequenza e la violenza di eventi climatici che stiamo osservando, i cambiamenti nei comportamenti, nelle abitudini migratorie e riproduttive di molte specie animali e vegetali rendono con evidenza </w:t>
      </w:r>
      <w:proofErr w:type="gramStart"/>
      <w:r w:rsidR="00D216B6" w:rsidRPr="00B55CE7">
        <w:rPr>
          <w:rFonts w:ascii="Calibri" w:hAnsi="Calibri" w:cs="Calibri"/>
          <w:sz w:val="22"/>
          <w:szCs w:val="20"/>
        </w:rPr>
        <w:t>il</w:t>
      </w:r>
      <w:proofErr w:type="gramEnd"/>
      <w:r w:rsidR="00D216B6" w:rsidRPr="00B55CE7">
        <w:rPr>
          <w:rFonts w:ascii="Calibri" w:hAnsi="Calibri" w:cs="Calibri"/>
          <w:sz w:val="22"/>
          <w:szCs w:val="20"/>
        </w:rPr>
        <w:t xml:space="preserve"> cambiamento in corso: la crisi climatica è un dato di fatto.</w:t>
      </w:r>
    </w:p>
    <w:p w:rsidR="00D216B6" w:rsidRPr="00B55CE7" w:rsidRDefault="00D216B6" w:rsidP="00D216B6">
      <w:pPr>
        <w:jc w:val="both"/>
        <w:rPr>
          <w:rFonts w:ascii="Calibri" w:hAnsi="Calibri" w:cs="Calibri"/>
          <w:sz w:val="22"/>
          <w:szCs w:val="20"/>
        </w:rPr>
      </w:pPr>
      <w:r w:rsidRPr="00B55CE7">
        <w:rPr>
          <w:rFonts w:ascii="Calibri" w:hAnsi="Calibri" w:cs="Calibri"/>
          <w:sz w:val="22"/>
          <w:szCs w:val="20"/>
        </w:rPr>
        <w:t xml:space="preserve">Unanime si è fatta la conviznione, nella comunità scientifica della responsabilità delle attività umane nella crisi climatica, in particolare a causa dell’aumento dei gas serra immessi nell’atmosfera: la concentrazione ha raggiunto livelli record: l’anidride carbonica è aumentata del 147%, il metano del  259% e il protossido di azoto del 123% rispetto ai livelli preindustriali. E’ in corso </w:t>
      </w:r>
      <w:proofErr w:type="gramStart"/>
      <w:r w:rsidRPr="00B55CE7">
        <w:rPr>
          <w:rFonts w:ascii="Calibri" w:hAnsi="Calibri" w:cs="Calibri"/>
          <w:sz w:val="22"/>
          <w:szCs w:val="20"/>
        </w:rPr>
        <w:t>un</w:t>
      </w:r>
      <w:proofErr w:type="gramEnd"/>
      <w:r w:rsidRPr="00B55CE7">
        <w:rPr>
          <w:rFonts w:ascii="Calibri" w:hAnsi="Calibri" w:cs="Calibri"/>
          <w:sz w:val="22"/>
          <w:szCs w:val="20"/>
        </w:rPr>
        <w:t xml:space="preserve"> veloce innalzamento della temperature sul </w:t>
      </w:r>
      <w:r w:rsidRPr="00B55CE7">
        <w:rPr>
          <w:rFonts w:ascii="Calibri" w:hAnsi="Calibri" w:cs="Calibri"/>
          <w:sz w:val="22"/>
          <w:szCs w:val="20"/>
        </w:rPr>
        <w:lastRenderedPageBreak/>
        <w:t xml:space="preserve">Pianeta, che rende sempre più frequente fenomeni di inondazioni, siccità, dissesto idrogeologico, diffusione di malattie, crisi dei sistemi agricoli, crisi idrica e estinzione di specie. </w:t>
      </w:r>
    </w:p>
    <w:p w:rsidR="00465A09" w:rsidRPr="00B55CE7" w:rsidRDefault="00E30E4A" w:rsidP="00D216B6">
      <w:pPr>
        <w:jc w:val="both"/>
        <w:rPr>
          <w:rFonts w:ascii="Calibri" w:hAnsi="Calibri" w:cs="Calibri"/>
          <w:sz w:val="22"/>
          <w:szCs w:val="20"/>
        </w:rPr>
      </w:pPr>
      <w:proofErr w:type="gramStart"/>
      <w:r>
        <w:rPr>
          <w:rFonts w:ascii="Calibri" w:hAnsi="Calibri" w:cs="Calibri"/>
          <w:sz w:val="22"/>
          <w:szCs w:val="20"/>
        </w:rPr>
        <w:t xml:space="preserve">Non </w:t>
      </w:r>
      <w:r w:rsidRPr="00B55CE7">
        <w:rPr>
          <w:rFonts w:ascii="Calibri" w:hAnsi="Calibri" w:cs="Calibri"/>
          <w:sz w:val="22"/>
          <w:szCs w:val="20"/>
        </w:rPr>
        <w:t>possiamo</w:t>
      </w:r>
      <w:proofErr w:type="gramEnd"/>
      <w:r w:rsidR="00D216B6" w:rsidRPr="00B55CE7">
        <w:rPr>
          <w:rFonts w:ascii="Calibri" w:hAnsi="Calibri" w:cs="Calibri"/>
          <w:sz w:val="22"/>
          <w:szCs w:val="20"/>
        </w:rPr>
        <w:t xml:space="preserve"> più attendere, dobbiamo invertire la rotta e serve una rivoluzione culturale, sociale, economica e politica, un cambio di paradigma. Le nuove generazioni vedono </w:t>
      </w:r>
      <w:proofErr w:type="gramStart"/>
      <w:r w:rsidR="00D216B6" w:rsidRPr="00B55CE7">
        <w:rPr>
          <w:rFonts w:ascii="Calibri" w:hAnsi="Calibri" w:cs="Calibri"/>
          <w:sz w:val="22"/>
          <w:szCs w:val="20"/>
        </w:rPr>
        <w:t>un</w:t>
      </w:r>
      <w:proofErr w:type="gramEnd"/>
      <w:r w:rsidR="00D216B6" w:rsidRPr="00B55CE7">
        <w:rPr>
          <w:rFonts w:ascii="Calibri" w:hAnsi="Calibri" w:cs="Calibri"/>
          <w:sz w:val="22"/>
          <w:szCs w:val="20"/>
        </w:rPr>
        <w:t xml:space="preserve"> futuro sempre più oscuro</w:t>
      </w:r>
      <w:r w:rsidR="00530C6A" w:rsidRPr="00B55CE7">
        <w:rPr>
          <w:rFonts w:ascii="Calibri" w:hAnsi="Calibri" w:cs="Calibri"/>
          <w:sz w:val="22"/>
          <w:szCs w:val="20"/>
        </w:rPr>
        <w:t>, ma si evidenzia anche l’emergenza nei giovani di un fenomeno psicologico come conseguenza della crisi: la climate anxiety, ossia</w:t>
      </w:r>
      <w:r w:rsidR="007A5208" w:rsidRPr="00B55CE7">
        <w:rPr>
          <w:rFonts w:ascii="Calibri" w:hAnsi="Calibri" w:cs="Calibri"/>
          <w:sz w:val="22"/>
          <w:szCs w:val="20"/>
        </w:rPr>
        <w:t xml:space="preserve"> </w:t>
      </w:r>
      <w:r w:rsidR="00530C6A" w:rsidRPr="00B55CE7">
        <w:rPr>
          <w:rFonts w:ascii="Calibri" w:hAnsi="Calibri" w:cs="Calibri"/>
          <w:sz w:val="22"/>
          <w:szCs w:val="20"/>
        </w:rPr>
        <w:t xml:space="preserve">la sensazione di impotenza, ansia e profondo stress provato dai giovani che ogni giorno si confrontano con l’inevitabilità dei cambiamenti. Questo fenomeno può </w:t>
      </w:r>
      <w:r w:rsidR="007A5208" w:rsidRPr="00B55CE7">
        <w:rPr>
          <w:rFonts w:ascii="Calibri" w:hAnsi="Calibri" w:cs="Calibri"/>
          <w:sz w:val="22"/>
          <w:szCs w:val="20"/>
        </w:rPr>
        <w:t>provocare</w:t>
      </w:r>
      <w:r w:rsidR="00530C6A" w:rsidRPr="00B55CE7">
        <w:rPr>
          <w:rFonts w:ascii="Calibri" w:hAnsi="Calibri" w:cs="Calibri"/>
          <w:sz w:val="22"/>
          <w:szCs w:val="20"/>
        </w:rPr>
        <w:t xml:space="preserve"> </w:t>
      </w:r>
      <w:r w:rsidR="007A5208" w:rsidRPr="00B55CE7">
        <w:rPr>
          <w:rFonts w:ascii="Calibri" w:hAnsi="Calibri" w:cs="Calibri"/>
          <w:sz w:val="22"/>
          <w:szCs w:val="20"/>
        </w:rPr>
        <w:t>conseguenze debilitanti</w:t>
      </w:r>
      <w:r w:rsidR="00530C6A" w:rsidRPr="00B55CE7">
        <w:rPr>
          <w:rFonts w:ascii="Calibri" w:hAnsi="Calibri" w:cs="Calibri"/>
          <w:sz w:val="22"/>
          <w:szCs w:val="20"/>
        </w:rPr>
        <w:t xml:space="preserve"> </w:t>
      </w:r>
      <w:proofErr w:type="gramStart"/>
      <w:r w:rsidR="00530C6A" w:rsidRPr="00B55CE7">
        <w:rPr>
          <w:rFonts w:ascii="Calibri" w:hAnsi="Calibri" w:cs="Calibri"/>
          <w:sz w:val="22"/>
          <w:szCs w:val="20"/>
        </w:rPr>
        <w:t>sulla</w:t>
      </w:r>
      <w:proofErr w:type="gramEnd"/>
      <w:r w:rsidR="00530C6A" w:rsidRPr="00B55CE7">
        <w:rPr>
          <w:rFonts w:ascii="Calibri" w:hAnsi="Calibri" w:cs="Calibri"/>
          <w:sz w:val="22"/>
          <w:szCs w:val="20"/>
        </w:rPr>
        <w:t xml:space="preserve"> salute mentale di un numero crescente di giovani che si sentono sopraffatti dalla realtà scientifica del collasso ecologico. Per combattere questa sensazione di sopraffazione, l’iniziativa mira ad attivare gli studenti, coinvolgendoli nella creazione di risposte adeguate a contrastare </w:t>
      </w:r>
      <w:proofErr w:type="gramStart"/>
      <w:r w:rsidR="00530C6A" w:rsidRPr="00B55CE7">
        <w:rPr>
          <w:rFonts w:ascii="Calibri" w:hAnsi="Calibri" w:cs="Calibri"/>
          <w:sz w:val="22"/>
          <w:szCs w:val="20"/>
        </w:rPr>
        <w:t>il</w:t>
      </w:r>
      <w:proofErr w:type="gramEnd"/>
      <w:r w:rsidR="00530C6A" w:rsidRPr="00B55CE7">
        <w:rPr>
          <w:rFonts w:ascii="Calibri" w:hAnsi="Calibri" w:cs="Calibri"/>
          <w:sz w:val="22"/>
          <w:szCs w:val="20"/>
        </w:rPr>
        <w:t xml:space="preserve"> fenomeno.</w:t>
      </w:r>
      <w:r w:rsidR="00D216B6" w:rsidRPr="00B55CE7">
        <w:rPr>
          <w:rFonts w:ascii="Calibri" w:hAnsi="Calibri" w:cs="Calibri"/>
          <w:sz w:val="22"/>
          <w:szCs w:val="20"/>
        </w:rPr>
        <w:t xml:space="preserve"> </w:t>
      </w:r>
    </w:p>
    <w:p w:rsidR="00465A09" w:rsidRPr="00B55CE7" w:rsidRDefault="00D216B6" w:rsidP="00D216B6">
      <w:pPr>
        <w:jc w:val="both"/>
        <w:rPr>
          <w:rFonts w:ascii="Calibri" w:hAnsi="Calibri" w:cs="Calibri"/>
          <w:sz w:val="22"/>
          <w:szCs w:val="20"/>
        </w:rPr>
      </w:pPr>
      <w:r w:rsidRPr="00B55CE7">
        <w:rPr>
          <w:rFonts w:ascii="Calibri" w:hAnsi="Calibri" w:cs="Calibri"/>
          <w:sz w:val="22"/>
          <w:szCs w:val="20"/>
        </w:rPr>
        <w:t xml:space="preserve">Le esperienze in ambiente sono propedeutiche alla creazione, da parte di insegnanti e studenti, di interventi per combattere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cambiamento climatico e le sue conseguenze, che incidano sulla realtà territoriale in modo significativo e che possano diventare esempi di innovazioni pedagogiche e di networking da replicare. Insegnanti e student</w:t>
      </w:r>
      <w:r w:rsidR="00465A09" w:rsidRPr="00B55CE7">
        <w:rPr>
          <w:rFonts w:ascii="Calibri" w:hAnsi="Calibri" w:cs="Calibri"/>
          <w:sz w:val="22"/>
          <w:szCs w:val="20"/>
        </w:rPr>
        <w:t>i</w:t>
      </w:r>
      <w:r w:rsidRPr="00B55CE7">
        <w:rPr>
          <w:rFonts w:ascii="Calibri" w:hAnsi="Calibri" w:cs="Calibri"/>
          <w:sz w:val="22"/>
          <w:szCs w:val="20"/>
        </w:rPr>
        <w:t xml:space="preserve"> possono progettare azioni concrete che, partendo dalle loro domande sul presente, escono dalla scuola, coinvolgono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territorio e risolvono problemi non astratti. La progettazione ha come presupposto un’analisi </w:t>
      </w:r>
      <w:proofErr w:type="gramStart"/>
      <w:r w:rsidRPr="00B55CE7">
        <w:rPr>
          <w:rFonts w:ascii="Calibri" w:hAnsi="Calibri" w:cs="Calibri"/>
          <w:sz w:val="22"/>
          <w:szCs w:val="20"/>
        </w:rPr>
        <w:t>del</w:t>
      </w:r>
      <w:proofErr w:type="gramEnd"/>
      <w:r w:rsidRPr="00B55CE7">
        <w:rPr>
          <w:rFonts w:ascii="Calibri" w:hAnsi="Calibri" w:cs="Calibri"/>
          <w:sz w:val="22"/>
          <w:szCs w:val="20"/>
        </w:rPr>
        <w:t xml:space="preserve"> territorio della scuola di riferimento in modo che il tema affrontato risulti sentito dagli allievi e partecipato quale motivazione indispensabile all’apprendimento significativo. </w:t>
      </w:r>
    </w:p>
    <w:p w:rsidR="00465A09" w:rsidRPr="00B55CE7" w:rsidRDefault="00D216B6" w:rsidP="00D216B6">
      <w:pPr>
        <w:jc w:val="both"/>
        <w:rPr>
          <w:rFonts w:ascii="Calibri" w:hAnsi="Calibri" w:cs="Calibri"/>
          <w:sz w:val="22"/>
          <w:szCs w:val="20"/>
        </w:rPr>
      </w:pPr>
      <w:r w:rsidRPr="00B55CE7">
        <w:rPr>
          <w:rFonts w:ascii="Calibri" w:hAnsi="Calibri" w:cs="Calibri"/>
          <w:sz w:val="22"/>
          <w:szCs w:val="20"/>
        </w:rPr>
        <w:t xml:space="preserve">La progettazione comprende </w:t>
      </w:r>
      <w:r w:rsidR="00465A09" w:rsidRPr="00B55CE7">
        <w:rPr>
          <w:rFonts w:ascii="Calibri" w:hAnsi="Calibri" w:cs="Calibri"/>
          <w:sz w:val="22"/>
          <w:szCs w:val="20"/>
        </w:rPr>
        <w:t>l’</w:t>
      </w:r>
      <w:r w:rsidRPr="00B55CE7">
        <w:rPr>
          <w:rFonts w:ascii="Calibri" w:hAnsi="Calibri" w:cs="Calibri"/>
          <w:sz w:val="22"/>
          <w:szCs w:val="20"/>
        </w:rPr>
        <w:t xml:space="preserve">impiego efficace dei moderni strumenti di comunicazione per raccontare e contrastare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ca</w:t>
      </w:r>
      <w:r w:rsidR="00465A09" w:rsidRPr="00B55CE7">
        <w:rPr>
          <w:rFonts w:ascii="Calibri" w:hAnsi="Calibri" w:cs="Calibri"/>
          <w:sz w:val="22"/>
          <w:szCs w:val="20"/>
        </w:rPr>
        <w:t>mbiamento climatico.</w:t>
      </w:r>
      <w:r w:rsidRPr="00B55CE7">
        <w:rPr>
          <w:rFonts w:ascii="Calibri" w:hAnsi="Calibri" w:cs="Calibri"/>
          <w:sz w:val="22"/>
          <w:szCs w:val="20"/>
        </w:rPr>
        <w:t xml:space="preserve">In questa cornice la scuola va intesa come comunità educativa, aperta anche alla più larga comunità umana e civile, capace di includere le prospettive locale, nazionale, europea e mondiale. </w:t>
      </w:r>
      <w:r w:rsidR="00465A09" w:rsidRPr="00B55CE7">
        <w:rPr>
          <w:rFonts w:ascii="Calibri" w:hAnsi="Calibri" w:cs="Calibri"/>
          <w:sz w:val="22"/>
          <w:szCs w:val="20"/>
        </w:rPr>
        <w:t xml:space="preserve"> </w:t>
      </w:r>
      <w:r w:rsidRPr="00B55CE7">
        <w:rPr>
          <w:rFonts w:ascii="Calibri" w:hAnsi="Calibri" w:cs="Calibri"/>
          <w:sz w:val="22"/>
          <w:szCs w:val="20"/>
        </w:rPr>
        <w:t xml:space="preserve">Lo stesso percorso di apprendimento ha come obiettivo privilegiato l’acquisizione di </w:t>
      </w:r>
      <w:proofErr w:type="gramStart"/>
      <w:r w:rsidRPr="00B55CE7">
        <w:rPr>
          <w:rFonts w:ascii="Calibri" w:hAnsi="Calibri" w:cs="Calibri"/>
          <w:sz w:val="22"/>
          <w:szCs w:val="20"/>
        </w:rPr>
        <w:t>un</w:t>
      </w:r>
      <w:proofErr w:type="gramEnd"/>
      <w:r w:rsidRPr="00B55CE7">
        <w:rPr>
          <w:rFonts w:ascii="Calibri" w:hAnsi="Calibri" w:cs="Calibri"/>
          <w:sz w:val="22"/>
          <w:szCs w:val="20"/>
        </w:rPr>
        <w:t xml:space="preserve"> sapere non solo a livello cognitivo ma anche sociale ed affettivo in modo che generi </w:t>
      </w:r>
      <w:r w:rsidR="00465A09" w:rsidRPr="00B55CE7">
        <w:rPr>
          <w:rFonts w:ascii="Calibri" w:hAnsi="Calibri" w:cs="Calibri"/>
          <w:sz w:val="22"/>
          <w:szCs w:val="20"/>
        </w:rPr>
        <w:t xml:space="preserve">comportamenti responsabili </w:t>
      </w:r>
      <w:r w:rsidRPr="00B55CE7">
        <w:rPr>
          <w:rFonts w:ascii="Calibri" w:hAnsi="Calibri" w:cs="Calibri"/>
          <w:sz w:val="22"/>
          <w:szCs w:val="20"/>
        </w:rPr>
        <w:t>orientat</w:t>
      </w:r>
      <w:r w:rsidR="00465A09" w:rsidRPr="00B55CE7">
        <w:rPr>
          <w:rFonts w:ascii="Calibri" w:hAnsi="Calibri" w:cs="Calibri"/>
          <w:sz w:val="22"/>
          <w:szCs w:val="20"/>
        </w:rPr>
        <w:t>i</w:t>
      </w:r>
      <w:r w:rsidRPr="00B55CE7">
        <w:rPr>
          <w:rFonts w:ascii="Calibri" w:hAnsi="Calibri" w:cs="Calibri"/>
          <w:sz w:val="22"/>
          <w:szCs w:val="20"/>
        </w:rPr>
        <w:t xml:space="preserve"> a migliorare </w:t>
      </w:r>
      <w:r w:rsidR="00465A09" w:rsidRPr="00B55CE7">
        <w:rPr>
          <w:rFonts w:ascii="Calibri" w:hAnsi="Calibri" w:cs="Calibri"/>
          <w:sz w:val="22"/>
          <w:szCs w:val="20"/>
        </w:rPr>
        <w:t>I comportamenti collettivi</w:t>
      </w:r>
      <w:r w:rsidRPr="00B55CE7">
        <w:rPr>
          <w:rFonts w:ascii="Calibri" w:hAnsi="Calibri" w:cs="Calibri"/>
          <w:sz w:val="22"/>
          <w:szCs w:val="20"/>
        </w:rPr>
        <w:t xml:space="preserve">. </w:t>
      </w:r>
    </w:p>
    <w:p w:rsidR="00D216B6" w:rsidRPr="00B55CE7" w:rsidRDefault="00D216B6" w:rsidP="00D216B6">
      <w:pPr>
        <w:jc w:val="both"/>
        <w:rPr>
          <w:rFonts w:ascii="Calibri" w:hAnsi="Calibri" w:cs="Calibri"/>
          <w:sz w:val="22"/>
          <w:szCs w:val="20"/>
        </w:rPr>
      </w:pPr>
    </w:p>
    <w:p w:rsidR="009E1588" w:rsidRPr="00B55CE7" w:rsidRDefault="009E1588" w:rsidP="00CC5C06">
      <w:pPr>
        <w:jc w:val="both"/>
        <w:rPr>
          <w:rFonts w:ascii="Calibri" w:hAnsi="Calibri" w:cs="Calibri"/>
          <w:sz w:val="22"/>
          <w:szCs w:val="20"/>
        </w:rPr>
      </w:pPr>
    </w:p>
    <w:p w:rsidR="009E1588" w:rsidRPr="00B55CE7" w:rsidRDefault="009E1588" w:rsidP="009E1588">
      <w:pPr>
        <w:pStyle w:val="Paragrafoelenco"/>
        <w:numPr>
          <w:ilvl w:val="0"/>
          <w:numId w:val="23"/>
        </w:numPr>
        <w:jc w:val="both"/>
        <w:rPr>
          <w:rFonts w:ascii="Calibri" w:hAnsi="Calibri" w:cs="Calibri"/>
          <w:b/>
          <w:color w:val="C00000"/>
          <w:sz w:val="22"/>
          <w:szCs w:val="20"/>
        </w:rPr>
      </w:pPr>
      <w:r w:rsidRPr="00B55CE7">
        <w:rPr>
          <w:rFonts w:ascii="Calibri" w:hAnsi="Calibri" w:cs="Calibri"/>
          <w:b/>
          <w:color w:val="C00000"/>
          <w:sz w:val="22"/>
          <w:szCs w:val="20"/>
        </w:rPr>
        <w:t>ATTIVITA’ IN PROGRAMMA</w:t>
      </w:r>
    </w:p>
    <w:p w:rsidR="00D216B6" w:rsidRPr="00B55CE7" w:rsidRDefault="00D216B6" w:rsidP="00D216B6">
      <w:pPr>
        <w:jc w:val="both"/>
        <w:rPr>
          <w:rFonts w:ascii="Calibri" w:hAnsi="Calibri" w:cs="Calibri"/>
          <w:sz w:val="22"/>
          <w:szCs w:val="20"/>
        </w:rPr>
      </w:pPr>
      <w:r w:rsidRPr="00B55CE7">
        <w:rPr>
          <w:rFonts w:ascii="Calibri" w:hAnsi="Calibri" w:cs="Calibri"/>
          <w:sz w:val="22"/>
          <w:szCs w:val="20"/>
        </w:rPr>
        <w:t>In questa attività vengono coinvolte dal CAI 20 scuole</w:t>
      </w:r>
      <w:r w:rsidR="00465A09" w:rsidRPr="00B55CE7">
        <w:rPr>
          <w:rFonts w:ascii="Calibri" w:hAnsi="Calibri" w:cs="Calibri"/>
          <w:sz w:val="22"/>
          <w:szCs w:val="20"/>
        </w:rPr>
        <w:t xml:space="preserve"> nelle quattro regioni interessate dal progetto</w:t>
      </w:r>
      <w:r w:rsidRPr="00B55CE7">
        <w:rPr>
          <w:rFonts w:ascii="Calibri" w:hAnsi="Calibri" w:cs="Calibri"/>
          <w:sz w:val="22"/>
          <w:szCs w:val="20"/>
        </w:rPr>
        <w:t xml:space="preserve">. Le scuole </w:t>
      </w:r>
      <w:r w:rsidR="00465A09" w:rsidRPr="00B55CE7">
        <w:rPr>
          <w:rFonts w:ascii="Calibri" w:hAnsi="Calibri" w:cs="Calibri"/>
          <w:sz w:val="22"/>
          <w:szCs w:val="20"/>
        </w:rPr>
        <w:t>veranno</w:t>
      </w:r>
      <w:r w:rsidRPr="00B55CE7">
        <w:rPr>
          <w:rFonts w:ascii="Calibri" w:hAnsi="Calibri" w:cs="Calibri"/>
          <w:sz w:val="22"/>
          <w:szCs w:val="20"/>
        </w:rPr>
        <w:t xml:space="preserve"> scelte secondo </w:t>
      </w:r>
      <w:proofErr w:type="gramStart"/>
      <w:r w:rsidRPr="00B55CE7">
        <w:rPr>
          <w:rFonts w:ascii="Calibri" w:hAnsi="Calibri" w:cs="Calibri"/>
          <w:sz w:val="22"/>
          <w:szCs w:val="20"/>
        </w:rPr>
        <w:t>un</w:t>
      </w:r>
      <w:proofErr w:type="gramEnd"/>
      <w:r w:rsidRPr="00B55CE7">
        <w:rPr>
          <w:rFonts w:ascii="Calibri" w:hAnsi="Calibri" w:cs="Calibri"/>
          <w:sz w:val="22"/>
          <w:szCs w:val="20"/>
        </w:rPr>
        <w:t xml:space="preserve"> criterio di distribuzione geografica, per ottenere un impatto omogeneo su tutte le province dove si realizza il progetto, e anche secondo un criterio di disponibilità e volontà di coinvolgimento dell’istituto. In ogni scuola sono individuate due o più classi fino ad totale di circa 50 alunni, nelle quali l’insegnante di riferimento sceglierà un tema sull’ambiente naturale tra attività motorie e inclusione; social-emotional skills; educazione ambientale e cambiamento climatico; analisi della biodiversità; ambiente e sviluppo sostenibile.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tema sarà il medesimo per le classi della medesima scuola, così che ad ogni scuola sia associato un solo tema.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progetto può comportare organizzazione di laboratori, da svolgere in classe durante le ore di educazione civica o in ambiente, durante le uscite didattiche, per approfondire le conoscenze degli studenti in merito ai temi scelti.</w:t>
      </w:r>
    </w:p>
    <w:p w:rsidR="00530C6A" w:rsidRPr="00B55CE7" w:rsidRDefault="006D398B" w:rsidP="009E1588">
      <w:pPr>
        <w:jc w:val="both"/>
        <w:rPr>
          <w:rFonts w:ascii="Calibri" w:hAnsi="Calibri" w:cs="Calibri"/>
          <w:sz w:val="22"/>
          <w:szCs w:val="20"/>
        </w:rPr>
      </w:pPr>
      <w:r w:rsidRPr="00B55CE7">
        <w:rPr>
          <w:rFonts w:ascii="Calibri" w:hAnsi="Calibri" w:cs="Calibri"/>
          <w:sz w:val="22"/>
          <w:szCs w:val="20"/>
        </w:rPr>
        <w:t>N</w:t>
      </w:r>
      <w:r w:rsidR="00530C6A" w:rsidRPr="00B55CE7">
        <w:rPr>
          <w:rFonts w:ascii="Calibri" w:hAnsi="Calibri" w:cs="Calibri"/>
          <w:sz w:val="22"/>
          <w:szCs w:val="20"/>
        </w:rPr>
        <w:t xml:space="preserve">ei laboratori sarà promosso un approccio all’insegnamento non formale ed incoraggiata la partecipazione </w:t>
      </w:r>
      <w:r w:rsidRPr="00B55CE7">
        <w:rPr>
          <w:rFonts w:ascii="Calibri" w:hAnsi="Calibri" w:cs="Calibri"/>
          <w:sz w:val="22"/>
          <w:szCs w:val="20"/>
        </w:rPr>
        <w:t xml:space="preserve">attiva </w:t>
      </w:r>
      <w:r w:rsidR="00530C6A" w:rsidRPr="00B55CE7">
        <w:rPr>
          <w:rFonts w:ascii="Calibri" w:hAnsi="Calibri" w:cs="Calibri"/>
          <w:sz w:val="22"/>
          <w:szCs w:val="20"/>
        </w:rPr>
        <w:t xml:space="preserve">degli </w:t>
      </w:r>
      <w:r w:rsidR="00E30E4A">
        <w:rPr>
          <w:rFonts w:ascii="Calibri" w:hAnsi="Calibri" w:cs="Calibri"/>
          <w:sz w:val="22"/>
          <w:szCs w:val="20"/>
        </w:rPr>
        <w:t>student, che devono</w:t>
      </w:r>
      <w:r w:rsidR="00530C6A" w:rsidRPr="00B55CE7">
        <w:rPr>
          <w:rFonts w:ascii="Calibri" w:hAnsi="Calibri" w:cs="Calibri"/>
          <w:sz w:val="22"/>
          <w:szCs w:val="20"/>
        </w:rPr>
        <w:t xml:space="preserve"> sviluppare una concezione di “cittadinanza”, intesa come il sentirsi parte di una comunità sociale (la scuola, la famiglia, il proprio territorio) e contemporaneamente della comunità globale</w:t>
      </w:r>
      <w:r w:rsidR="00465A09" w:rsidRPr="00B55CE7">
        <w:rPr>
          <w:rFonts w:ascii="Calibri" w:hAnsi="Calibri" w:cs="Calibri"/>
          <w:sz w:val="22"/>
          <w:szCs w:val="20"/>
        </w:rPr>
        <w:t xml:space="preserve"> che sviluppa un proprio percorso di ricerca</w:t>
      </w:r>
      <w:r w:rsidR="00530C6A" w:rsidRPr="00B55CE7">
        <w:rPr>
          <w:rFonts w:ascii="Calibri" w:hAnsi="Calibri" w:cs="Calibri"/>
          <w:sz w:val="22"/>
          <w:szCs w:val="20"/>
        </w:rPr>
        <w:t xml:space="preserve">. L’attivazione a scuola darà i giusti strumenti </w:t>
      </w:r>
      <w:r w:rsidR="00465A09" w:rsidRPr="00B55CE7">
        <w:rPr>
          <w:rFonts w:ascii="Calibri" w:hAnsi="Calibri" w:cs="Calibri"/>
          <w:sz w:val="22"/>
          <w:szCs w:val="20"/>
        </w:rPr>
        <w:t xml:space="preserve">cognitive </w:t>
      </w:r>
      <w:r w:rsidR="00530C6A" w:rsidRPr="00B55CE7">
        <w:rPr>
          <w:rFonts w:ascii="Calibri" w:hAnsi="Calibri" w:cs="Calibri"/>
          <w:sz w:val="22"/>
          <w:szCs w:val="20"/>
        </w:rPr>
        <w:t>per comprendere appieno le problematiche legate al cambiamento climatico, favorendo la formulazione di risposte e soluzioni costruttive</w:t>
      </w:r>
      <w:r w:rsidR="00465A09" w:rsidRPr="00B55CE7">
        <w:rPr>
          <w:rFonts w:ascii="Calibri" w:hAnsi="Calibri" w:cs="Calibri"/>
          <w:sz w:val="22"/>
          <w:szCs w:val="20"/>
        </w:rPr>
        <w:t xml:space="preserve"> da verificare in ambiente</w:t>
      </w:r>
      <w:r w:rsidR="00530C6A" w:rsidRPr="00B55CE7">
        <w:rPr>
          <w:rFonts w:ascii="Calibri" w:hAnsi="Calibri" w:cs="Calibri"/>
          <w:sz w:val="22"/>
          <w:szCs w:val="20"/>
        </w:rPr>
        <w:t xml:space="preserve">. </w:t>
      </w:r>
    </w:p>
    <w:p w:rsidR="00CC5C06" w:rsidRPr="009E1588" w:rsidRDefault="00530C6A" w:rsidP="009E1588">
      <w:pPr>
        <w:jc w:val="both"/>
        <w:rPr>
          <w:rFonts w:ascii="Calibri" w:hAnsi="Calibri" w:cs="Calibri"/>
          <w:sz w:val="22"/>
        </w:rPr>
      </w:pPr>
      <w:r w:rsidRPr="00B55CE7">
        <w:rPr>
          <w:rFonts w:ascii="Calibri" w:hAnsi="Calibri" w:cs="Calibri"/>
          <w:sz w:val="22"/>
          <w:szCs w:val="20"/>
        </w:rPr>
        <w:t xml:space="preserve">Per attivare le competenze degli studenti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CAI </w:t>
      </w:r>
      <w:r w:rsidR="00465A09" w:rsidRPr="00B55CE7">
        <w:rPr>
          <w:rFonts w:ascii="Calibri" w:hAnsi="Calibri" w:cs="Calibri"/>
          <w:sz w:val="22"/>
          <w:szCs w:val="20"/>
        </w:rPr>
        <w:t>proporrà</w:t>
      </w:r>
      <w:r w:rsidRPr="00B55CE7">
        <w:rPr>
          <w:rFonts w:ascii="Calibri" w:hAnsi="Calibri" w:cs="Calibri"/>
          <w:sz w:val="22"/>
          <w:szCs w:val="20"/>
        </w:rPr>
        <w:t xml:space="preserve"> attività laboratoriali specifiche </w:t>
      </w:r>
      <w:r w:rsidR="006D398B" w:rsidRPr="00B55CE7">
        <w:rPr>
          <w:rFonts w:ascii="Calibri" w:hAnsi="Calibri" w:cs="Calibri"/>
          <w:sz w:val="22"/>
          <w:szCs w:val="20"/>
        </w:rPr>
        <w:t>di</w:t>
      </w:r>
      <w:r w:rsidRPr="00B55CE7">
        <w:rPr>
          <w:rFonts w:ascii="Calibri" w:hAnsi="Calibri" w:cs="Calibri"/>
          <w:sz w:val="22"/>
          <w:szCs w:val="20"/>
        </w:rPr>
        <w:t xml:space="preserve"> approfondimento sulla biodiversità</w:t>
      </w:r>
      <w:r w:rsidR="00465A09" w:rsidRPr="00B55CE7">
        <w:rPr>
          <w:rFonts w:ascii="Calibri" w:hAnsi="Calibri" w:cs="Calibri"/>
          <w:sz w:val="22"/>
          <w:szCs w:val="20"/>
        </w:rPr>
        <w:t>, che</w:t>
      </w:r>
      <w:r w:rsidRPr="00B55CE7">
        <w:rPr>
          <w:rFonts w:ascii="Calibri" w:hAnsi="Calibri" w:cs="Calibri"/>
          <w:sz w:val="22"/>
          <w:szCs w:val="20"/>
        </w:rPr>
        <w:t xml:space="preserve"> risulta uno degli elementi essenziali ed irrinunciabili per la sopravvivenza della specie umana, delle altre specie e per la conservazione degli equilibri globali del Pianeta (cfr. Documento </w:t>
      </w:r>
      <w:proofErr w:type="gramStart"/>
      <w:r w:rsidRPr="00B55CE7">
        <w:rPr>
          <w:rFonts w:ascii="Calibri" w:hAnsi="Calibri" w:cs="Calibri"/>
          <w:sz w:val="22"/>
          <w:szCs w:val="20"/>
        </w:rPr>
        <w:t>sulla</w:t>
      </w:r>
      <w:proofErr w:type="gramEnd"/>
      <w:r w:rsidRPr="00B55CE7">
        <w:rPr>
          <w:rFonts w:ascii="Calibri" w:hAnsi="Calibri" w:cs="Calibri"/>
          <w:sz w:val="22"/>
          <w:szCs w:val="20"/>
        </w:rPr>
        <w:t xml:space="preserve"> Biodiversità del Club alpino Italiano). </w:t>
      </w:r>
      <w:r w:rsidR="006D398B" w:rsidRPr="00B55CE7">
        <w:rPr>
          <w:rFonts w:ascii="Calibri" w:hAnsi="Calibri" w:cs="Calibri"/>
          <w:sz w:val="22"/>
          <w:szCs w:val="20"/>
        </w:rPr>
        <w:t xml:space="preserve">Il </w:t>
      </w:r>
      <w:r w:rsidRPr="00B55CE7">
        <w:rPr>
          <w:rFonts w:ascii="Calibri" w:hAnsi="Calibri" w:cs="Calibri"/>
          <w:sz w:val="22"/>
          <w:szCs w:val="20"/>
        </w:rPr>
        <w:t xml:space="preserve">CAI intende </w:t>
      </w:r>
      <w:r w:rsidR="006D398B" w:rsidRPr="00B55CE7">
        <w:rPr>
          <w:rFonts w:ascii="Calibri" w:hAnsi="Calibri" w:cs="Calibri"/>
          <w:sz w:val="22"/>
          <w:szCs w:val="20"/>
        </w:rPr>
        <w:t xml:space="preserve">così </w:t>
      </w:r>
      <w:r w:rsidRPr="00B55CE7">
        <w:rPr>
          <w:rFonts w:ascii="Calibri" w:hAnsi="Calibri" w:cs="Calibri"/>
          <w:sz w:val="22"/>
          <w:szCs w:val="20"/>
        </w:rPr>
        <w:t xml:space="preserve">portare le giovani generazioni a conoscenza delle complesse e gravi tematiche ambientali che affliggono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nostro pianeta sensibilizzando gli studenti ad un approccio di maggiore responsabilità, che comporta uno stile di vita sostenibile, anche nell’uso delle risorse, e rispettoso dei delicati equilibri del Pianeta. Verranno impiegati video, filmati, power point, giochi, mappe, foto, organizzate per aree tematiche e fasce scolastiche.</w:t>
      </w:r>
      <w:r w:rsidRPr="00B55CE7">
        <w:rPr>
          <w:rFonts w:ascii="Calibri" w:hAnsi="Calibri" w:cs="Calibri"/>
          <w:sz w:val="22"/>
          <w:szCs w:val="20"/>
        </w:rPr>
        <w:br/>
        <w:t xml:space="preserve">L’innovazione costante in cui viviamo rende obsoleto </w:t>
      </w:r>
      <w:proofErr w:type="gramStart"/>
      <w:r w:rsidRPr="00B55CE7">
        <w:rPr>
          <w:rFonts w:ascii="Calibri" w:hAnsi="Calibri" w:cs="Calibri"/>
          <w:sz w:val="22"/>
          <w:szCs w:val="20"/>
        </w:rPr>
        <w:t>il</w:t>
      </w:r>
      <w:proofErr w:type="gramEnd"/>
      <w:r w:rsidRPr="00B55CE7">
        <w:rPr>
          <w:rFonts w:ascii="Calibri" w:hAnsi="Calibri" w:cs="Calibri"/>
          <w:sz w:val="22"/>
          <w:szCs w:val="20"/>
        </w:rPr>
        <w:t xml:space="preserve"> sapere tradizionale fondato su logiche di tipo riproduttivo e rende necessario favorire l’acquisizione di atteggiamenti e modalità d’azione flessibili. I tempi e i modi </w:t>
      </w:r>
      <w:proofErr w:type="gramStart"/>
      <w:r w:rsidRPr="00B55CE7">
        <w:rPr>
          <w:rFonts w:ascii="Calibri" w:hAnsi="Calibri" w:cs="Calibri"/>
          <w:sz w:val="22"/>
          <w:szCs w:val="20"/>
        </w:rPr>
        <w:t>della</w:t>
      </w:r>
      <w:proofErr w:type="gramEnd"/>
      <w:r w:rsidRPr="00B55CE7">
        <w:rPr>
          <w:rFonts w:ascii="Calibri" w:hAnsi="Calibri" w:cs="Calibri"/>
          <w:sz w:val="22"/>
          <w:szCs w:val="20"/>
        </w:rPr>
        <w:t xml:space="preserve"> formazione vanno perciò ripensati</w:t>
      </w:r>
      <w:r w:rsidR="00080396" w:rsidRPr="00B55CE7">
        <w:rPr>
          <w:rFonts w:ascii="Calibri" w:hAnsi="Calibri" w:cs="Calibri"/>
          <w:sz w:val="22"/>
          <w:szCs w:val="20"/>
        </w:rPr>
        <w:t xml:space="preserve"> anche con la co-programmazione di esperienze in </w:t>
      </w:r>
      <w:r w:rsidR="00080396" w:rsidRPr="00B55CE7">
        <w:rPr>
          <w:rFonts w:ascii="Calibri" w:hAnsi="Calibri" w:cs="Calibri"/>
          <w:sz w:val="22"/>
          <w:szCs w:val="20"/>
        </w:rPr>
        <w:lastRenderedPageBreak/>
        <w:t xml:space="preserve">ambiente per insegnanti e studenti. </w:t>
      </w:r>
      <w:r w:rsidRPr="00B55CE7">
        <w:rPr>
          <w:rFonts w:ascii="Calibri" w:hAnsi="Calibri" w:cs="Calibri"/>
          <w:sz w:val="22"/>
          <w:szCs w:val="20"/>
        </w:rPr>
        <w:t>Le attività proposte mirano ad ampliare lo sguardo degli insegnanti e de</w:t>
      </w:r>
      <w:r w:rsidRPr="009E1588">
        <w:rPr>
          <w:rFonts w:ascii="Calibri" w:hAnsi="Calibri" w:cs="Calibri"/>
          <w:sz w:val="22"/>
        </w:rPr>
        <w:t xml:space="preserve">gli studenti attraverso l’uscita dalla scuola e l’esperienza nel contesto reale, per vedere, ascoltare e praticare le molteplici componenti </w:t>
      </w:r>
      <w:proofErr w:type="gramStart"/>
      <w:r w:rsidRPr="009E1588">
        <w:rPr>
          <w:rFonts w:ascii="Calibri" w:hAnsi="Calibri" w:cs="Calibri"/>
          <w:sz w:val="22"/>
        </w:rPr>
        <w:t>del</w:t>
      </w:r>
      <w:proofErr w:type="gramEnd"/>
      <w:r w:rsidRPr="009E1588">
        <w:rPr>
          <w:rFonts w:ascii="Calibri" w:hAnsi="Calibri" w:cs="Calibri"/>
          <w:sz w:val="22"/>
        </w:rPr>
        <w:t xml:space="preserve"> nostro ambiente e per conoscere i diversi attori che lo abitano e confrontarsi con loro</w:t>
      </w:r>
      <w:r w:rsidR="00080396" w:rsidRPr="009E1588">
        <w:rPr>
          <w:rFonts w:ascii="Calibri" w:hAnsi="Calibri" w:cs="Calibri"/>
          <w:sz w:val="22"/>
        </w:rPr>
        <w:t>:</w:t>
      </w:r>
      <w:r w:rsidRPr="009E1588">
        <w:rPr>
          <w:rFonts w:ascii="Calibri" w:hAnsi="Calibri" w:cs="Calibri"/>
          <w:sz w:val="22"/>
        </w:rPr>
        <w:t xml:space="preserve"> un processo che presuppon</w:t>
      </w:r>
      <w:r w:rsidR="00856E89">
        <w:rPr>
          <w:rFonts w:ascii="Calibri" w:hAnsi="Calibri" w:cs="Calibri"/>
          <w:sz w:val="22"/>
        </w:rPr>
        <w:t>e interesse,</w:t>
      </w:r>
      <w:r w:rsidRPr="009E1588">
        <w:rPr>
          <w:rFonts w:ascii="Calibri" w:hAnsi="Calibri" w:cs="Calibri"/>
          <w:sz w:val="22"/>
        </w:rPr>
        <w:t xml:space="preserve"> curiosità e desiderio permanente di </w:t>
      </w:r>
      <w:r w:rsidR="00856E89">
        <w:rPr>
          <w:rFonts w:ascii="Calibri" w:hAnsi="Calibri" w:cs="Calibri"/>
          <w:sz w:val="22"/>
        </w:rPr>
        <w:t>conoscere</w:t>
      </w:r>
      <w:r w:rsidR="00CC5C06" w:rsidRPr="009E1588">
        <w:rPr>
          <w:rFonts w:ascii="Calibri" w:hAnsi="Calibri" w:cs="Calibri"/>
          <w:sz w:val="22"/>
        </w:rPr>
        <w:t>.</w:t>
      </w:r>
    </w:p>
    <w:p w:rsidR="00856E89" w:rsidRDefault="00530C6A" w:rsidP="00D216B6">
      <w:pPr>
        <w:jc w:val="both"/>
        <w:rPr>
          <w:rFonts w:ascii="Calibri" w:hAnsi="Calibri" w:cs="Calibri"/>
          <w:sz w:val="22"/>
        </w:rPr>
      </w:pPr>
      <w:r w:rsidRPr="009E1588">
        <w:rPr>
          <w:rFonts w:ascii="Calibri" w:hAnsi="Calibri" w:cs="Calibri"/>
          <w:sz w:val="22"/>
        </w:rPr>
        <w:t xml:space="preserve">In ogni scuola </w:t>
      </w:r>
      <w:r w:rsidR="00080396" w:rsidRPr="009E1588">
        <w:rPr>
          <w:rFonts w:ascii="Calibri" w:hAnsi="Calibri" w:cs="Calibri"/>
          <w:sz w:val="22"/>
        </w:rPr>
        <w:t>vanno individuate</w:t>
      </w:r>
      <w:r w:rsidRPr="009E1588">
        <w:rPr>
          <w:rFonts w:ascii="Calibri" w:hAnsi="Calibri" w:cs="Calibri"/>
          <w:sz w:val="22"/>
        </w:rPr>
        <w:t xml:space="preserve"> delle destinazioni</w:t>
      </w:r>
      <w:r w:rsidR="00856E89">
        <w:rPr>
          <w:rFonts w:ascii="Calibri" w:hAnsi="Calibri" w:cs="Calibri"/>
          <w:sz w:val="22"/>
        </w:rPr>
        <w:t xml:space="preserve"> di pregio ambientale e paesaggistico</w:t>
      </w:r>
      <w:r w:rsidRPr="009E1588">
        <w:rPr>
          <w:rFonts w:ascii="Calibri" w:hAnsi="Calibri" w:cs="Calibri"/>
          <w:sz w:val="22"/>
        </w:rPr>
        <w:t xml:space="preserve">, scelte tra gli ambienti esterni </w:t>
      </w:r>
      <w:r w:rsidR="00856E89">
        <w:rPr>
          <w:rFonts w:ascii="Calibri" w:hAnsi="Calibri" w:cs="Calibri"/>
          <w:sz w:val="22"/>
        </w:rPr>
        <w:t>eletti a Parco</w:t>
      </w:r>
      <w:r w:rsidRPr="009E1588">
        <w:rPr>
          <w:rFonts w:ascii="Calibri" w:hAnsi="Calibri" w:cs="Calibri"/>
          <w:sz w:val="22"/>
        </w:rPr>
        <w:t xml:space="preserve"> che si mostrano essere maggiormente idone</w:t>
      </w:r>
      <w:r w:rsidR="00856E89">
        <w:rPr>
          <w:rFonts w:ascii="Calibri" w:hAnsi="Calibri" w:cs="Calibri"/>
          <w:sz w:val="22"/>
        </w:rPr>
        <w:t>i</w:t>
      </w:r>
      <w:r w:rsidRPr="009E1588">
        <w:rPr>
          <w:rFonts w:ascii="Calibri" w:hAnsi="Calibri" w:cs="Calibri"/>
          <w:sz w:val="22"/>
        </w:rPr>
        <w:t xml:space="preserve"> </w:t>
      </w:r>
      <w:r w:rsidR="00856E89">
        <w:rPr>
          <w:rFonts w:ascii="Calibri" w:hAnsi="Calibri" w:cs="Calibri"/>
          <w:sz w:val="22"/>
        </w:rPr>
        <w:t>alla conduzione dell’esprienza programmata e</w:t>
      </w:r>
      <w:r w:rsidRPr="009E1588">
        <w:rPr>
          <w:rFonts w:ascii="Calibri" w:hAnsi="Calibri" w:cs="Calibri"/>
          <w:sz w:val="22"/>
        </w:rPr>
        <w:t xml:space="preserve"> </w:t>
      </w:r>
      <w:proofErr w:type="gramStart"/>
      <w:r w:rsidRPr="009E1588">
        <w:rPr>
          <w:rFonts w:ascii="Calibri" w:hAnsi="Calibri" w:cs="Calibri"/>
          <w:sz w:val="22"/>
        </w:rPr>
        <w:t>della</w:t>
      </w:r>
      <w:proofErr w:type="gramEnd"/>
      <w:r w:rsidRPr="009E1588">
        <w:rPr>
          <w:rFonts w:ascii="Calibri" w:hAnsi="Calibri" w:cs="Calibri"/>
          <w:sz w:val="22"/>
        </w:rPr>
        <w:t xml:space="preserve"> tematica già scelta nel </w:t>
      </w:r>
      <w:r w:rsidR="00856E89">
        <w:rPr>
          <w:rFonts w:ascii="Calibri" w:hAnsi="Calibri" w:cs="Calibri"/>
          <w:sz w:val="22"/>
        </w:rPr>
        <w:t>corso dei laboratori in classe</w:t>
      </w:r>
      <w:r w:rsidRPr="009E1588">
        <w:rPr>
          <w:rFonts w:ascii="Calibri" w:hAnsi="Calibri" w:cs="Calibri"/>
          <w:sz w:val="22"/>
        </w:rPr>
        <w:t xml:space="preserve">. </w:t>
      </w:r>
      <w:r w:rsidR="00856E89">
        <w:rPr>
          <w:rFonts w:ascii="Calibri" w:hAnsi="Calibri" w:cs="Calibri"/>
          <w:sz w:val="22"/>
        </w:rPr>
        <w:t xml:space="preserve">I laboratori svolti </w:t>
      </w:r>
      <w:r w:rsidRPr="009E1588">
        <w:rPr>
          <w:rFonts w:ascii="Calibri" w:hAnsi="Calibri" w:cs="Calibri"/>
          <w:sz w:val="22"/>
        </w:rPr>
        <w:t xml:space="preserve">in aula </w:t>
      </w:r>
      <w:r w:rsidR="00080396" w:rsidRPr="009E1588">
        <w:rPr>
          <w:rFonts w:ascii="Calibri" w:hAnsi="Calibri" w:cs="Calibri"/>
          <w:sz w:val="22"/>
        </w:rPr>
        <w:t>assicur</w:t>
      </w:r>
      <w:r w:rsidR="00856E89">
        <w:rPr>
          <w:rFonts w:ascii="Calibri" w:hAnsi="Calibri" w:cs="Calibri"/>
          <w:sz w:val="22"/>
        </w:rPr>
        <w:t>eranno</w:t>
      </w:r>
      <w:r w:rsidR="00080396" w:rsidRPr="009E1588">
        <w:rPr>
          <w:rFonts w:ascii="Calibri" w:hAnsi="Calibri" w:cs="Calibri"/>
          <w:sz w:val="22"/>
        </w:rPr>
        <w:t xml:space="preserve"> la</w:t>
      </w:r>
      <w:r w:rsidRPr="009E1588">
        <w:rPr>
          <w:rFonts w:ascii="Calibri" w:hAnsi="Calibri" w:cs="Calibri"/>
          <w:sz w:val="22"/>
        </w:rPr>
        <w:t xml:space="preserve"> preparazione </w:t>
      </w:r>
      <w:r w:rsidR="00080396" w:rsidRPr="009E1588">
        <w:rPr>
          <w:rFonts w:ascii="Calibri" w:hAnsi="Calibri" w:cs="Calibri"/>
          <w:sz w:val="22"/>
        </w:rPr>
        <w:t>di base</w:t>
      </w:r>
      <w:r w:rsidRPr="009E1588">
        <w:rPr>
          <w:rFonts w:ascii="Calibri" w:hAnsi="Calibri" w:cs="Calibri"/>
          <w:sz w:val="22"/>
        </w:rPr>
        <w:t xml:space="preserve">: conoscenza </w:t>
      </w:r>
      <w:r w:rsidR="00757005">
        <w:rPr>
          <w:rFonts w:ascii="Calibri" w:hAnsi="Calibri" w:cs="Calibri"/>
          <w:sz w:val="22"/>
        </w:rPr>
        <w:t xml:space="preserve">preliminare </w:t>
      </w:r>
      <w:r w:rsidR="00757005" w:rsidRPr="009E1588">
        <w:rPr>
          <w:rFonts w:ascii="Calibri" w:hAnsi="Calibri" w:cs="Calibri"/>
          <w:sz w:val="22"/>
        </w:rPr>
        <w:t xml:space="preserve">attraverso approfondimenti teorici </w:t>
      </w:r>
      <w:r w:rsidRPr="009E1588">
        <w:rPr>
          <w:rFonts w:ascii="Calibri" w:hAnsi="Calibri" w:cs="Calibri"/>
          <w:sz w:val="22"/>
        </w:rPr>
        <w:t xml:space="preserve">dell’ambiente/situazione, delle sue peculiarità, delle sue valenze, dei soggetti che </w:t>
      </w:r>
      <w:proofErr w:type="gramStart"/>
      <w:r w:rsidRPr="009E1588">
        <w:rPr>
          <w:rFonts w:ascii="Calibri" w:hAnsi="Calibri" w:cs="Calibri"/>
          <w:sz w:val="22"/>
        </w:rPr>
        <w:t>vi</w:t>
      </w:r>
      <w:proofErr w:type="gramEnd"/>
      <w:r w:rsidRPr="009E1588">
        <w:rPr>
          <w:rFonts w:ascii="Calibri" w:hAnsi="Calibri" w:cs="Calibri"/>
          <w:sz w:val="22"/>
        </w:rPr>
        <w:t xml:space="preserve"> operano, </w:t>
      </w:r>
      <w:r w:rsidR="00757005">
        <w:rPr>
          <w:rFonts w:ascii="Calibri" w:hAnsi="Calibri" w:cs="Calibri"/>
          <w:sz w:val="22"/>
        </w:rPr>
        <w:t xml:space="preserve">con </w:t>
      </w:r>
      <w:r w:rsidRPr="009E1588">
        <w:rPr>
          <w:rFonts w:ascii="Calibri" w:hAnsi="Calibri" w:cs="Calibri"/>
          <w:sz w:val="22"/>
        </w:rPr>
        <w:t xml:space="preserve">utilizzo di strumenti multimediali, attività laboratoriali propedeutiche. </w:t>
      </w:r>
      <w:r w:rsidR="00080396" w:rsidRPr="009E1588">
        <w:rPr>
          <w:rFonts w:ascii="Calibri" w:hAnsi="Calibri" w:cs="Calibri"/>
          <w:sz w:val="22"/>
        </w:rPr>
        <w:t>La r</w:t>
      </w:r>
      <w:r w:rsidRPr="009E1588">
        <w:rPr>
          <w:rFonts w:ascii="Calibri" w:hAnsi="Calibri" w:cs="Calibri"/>
          <w:sz w:val="22"/>
        </w:rPr>
        <w:t>ealizzazione delle esperienze in ambiente per studenti e insegnanti</w:t>
      </w:r>
      <w:r w:rsidR="00080396" w:rsidRPr="009E1588">
        <w:rPr>
          <w:rFonts w:ascii="Calibri" w:hAnsi="Calibri" w:cs="Calibri"/>
          <w:sz w:val="22"/>
        </w:rPr>
        <w:t xml:space="preserve"> affianc</w:t>
      </w:r>
      <w:r w:rsidR="00856E89">
        <w:rPr>
          <w:rFonts w:ascii="Calibri" w:hAnsi="Calibri" w:cs="Calibri"/>
          <w:sz w:val="22"/>
        </w:rPr>
        <w:t>herà</w:t>
      </w:r>
      <w:r w:rsidR="00080396" w:rsidRPr="009E1588">
        <w:rPr>
          <w:rFonts w:ascii="Calibri" w:hAnsi="Calibri" w:cs="Calibri"/>
          <w:sz w:val="22"/>
        </w:rPr>
        <w:t xml:space="preserve"> </w:t>
      </w:r>
      <w:r w:rsidRPr="009E1588">
        <w:rPr>
          <w:rFonts w:ascii="Calibri" w:hAnsi="Calibri" w:cs="Calibri"/>
          <w:sz w:val="22"/>
        </w:rPr>
        <w:t xml:space="preserve">la tradizionale lezione frontale </w:t>
      </w:r>
      <w:r w:rsidR="00080396" w:rsidRPr="009E1588">
        <w:rPr>
          <w:rFonts w:ascii="Calibri" w:hAnsi="Calibri" w:cs="Calibri"/>
          <w:sz w:val="22"/>
        </w:rPr>
        <w:t>con</w:t>
      </w:r>
      <w:r w:rsidRPr="009E1588">
        <w:rPr>
          <w:rFonts w:ascii="Calibri" w:hAnsi="Calibri" w:cs="Calibri"/>
          <w:sz w:val="22"/>
        </w:rPr>
        <w:t xml:space="preserve"> metodologie didattiche più interattive </w:t>
      </w:r>
      <w:proofErr w:type="gramStart"/>
      <w:r w:rsidRPr="009E1588">
        <w:rPr>
          <w:rFonts w:ascii="Calibri" w:hAnsi="Calibri" w:cs="Calibri"/>
          <w:sz w:val="22"/>
        </w:rPr>
        <w:t>ed</w:t>
      </w:r>
      <w:proofErr w:type="gramEnd"/>
      <w:r w:rsidRPr="009E1588">
        <w:rPr>
          <w:rFonts w:ascii="Calibri" w:hAnsi="Calibri" w:cs="Calibri"/>
          <w:sz w:val="22"/>
        </w:rPr>
        <w:t xml:space="preserve"> esperienziali. L’insegnante non deve fornire soluzioni, ma deve guidare l’alunno nel trovare la chiave di lettura adatta per </w:t>
      </w:r>
      <w:r w:rsidR="00080396" w:rsidRPr="009E1588">
        <w:rPr>
          <w:rFonts w:ascii="Calibri" w:hAnsi="Calibri" w:cs="Calibri"/>
          <w:sz w:val="22"/>
        </w:rPr>
        <w:t>affrontare</w:t>
      </w:r>
      <w:r w:rsidRPr="009E1588">
        <w:rPr>
          <w:rFonts w:ascii="Calibri" w:hAnsi="Calibri" w:cs="Calibri"/>
          <w:sz w:val="22"/>
        </w:rPr>
        <w:t xml:space="preserve"> ciascuna situazione nella quale viene messo in evidenza un aspetto problematico. La situazione concreta di apprendimento individuata diventa laboratorio di idee, di confronto e di riflessione critica, ma anche spazio al cui interno è possibile accertare se e come ciascun studente abbia trasformato le proprie potenzialità in competenze. </w:t>
      </w:r>
    </w:p>
    <w:p w:rsidR="00856E89" w:rsidRDefault="00757005" w:rsidP="00D216B6">
      <w:pPr>
        <w:jc w:val="both"/>
        <w:rPr>
          <w:rFonts w:ascii="Calibri" w:hAnsi="Calibri" w:cs="Calibri"/>
          <w:sz w:val="22"/>
        </w:rPr>
      </w:pPr>
      <w:r w:rsidRPr="009E1588">
        <w:rPr>
          <w:rFonts w:ascii="Calibri" w:hAnsi="Calibri" w:cs="Calibri"/>
          <w:sz w:val="22"/>
        </w:rPr>
        <w:t xml:space="preserve">Grazie a questo lavoro di </w:t>
      </w:r>
      <w:r>
        <w:rPr>
          <w:rFonts w:ascii="Calibri" w:hAnsi="Calibri" w:cs="Calibri"/>
          <w:sz w:val="22"/>
        </w:rPr>
        <w:t>preparazione</w:t>
      </w:r>
      <w:r w:rsidRPr="009E1588">
        <w:rPr>
          <w:rFonts w:ascii="Calibri" w:hAnsi="Calibri" w:cs="Calibri"/>
          <w:sz w:val="22"/>
        </w:rPr>
        <w:t>, la co-programmazione, che porta alla scelta delle destinazioni in ambiente esterno, completa una traiettoria coerente rispetto al lavoro svolto a pa</w:t>
      </w:r>
      <w:r>
        <w:rPr>
          <w:rFonts w:ascii="Calibri" w:hAnsi="Calibri" w:cs="Calibri"/>
          <w:sz w:val="22"/>
        </w:rPr>
        <w:t xml:space="preserve">rtire dalle formazioni in aula. </w:t>
      </w:r>
      <w:r w:rsidR="00530C6A" w:rsidRPr="009E1588">
        <w:rPr>
          <w:rFonts w:ascii="Calibri" w:hAnsi="Calibri" w:cs="Calibri"/>
          <w:sz w:val="22"/>
        </w:rPr>
        <w:t>Le classi così preparate, attrezzate ed equipaggiate, svolg</w:t>
      </w:r>
      <w:r w:rsidR="00856E89">
        <w:rPr>
          <w:rFonts w:ascii="Calibri" w:hAnsi="Calibri" w:cs="Calibri"/>
          <w:sz w:val="22"/>
        </w:rPr>
        <w:t>eranno</w:t>
      </w:r>
      <w:r w:rsidR="00530C6A" w:rsidRPr="009E1588">
        <w:rPr>
          <w:rFonts w:ascii="Calibri" w:hAnsi="Calibri" w:cs="Calibri"/>
          <w:sz w:val="22"/>
        </w:rPr>
        <w:t xml:space="preserve"> le uscite </w:t>
      </w:r>
      <w:r w:rsidR="00856E89">
        <w:rPr>
          <w:rFonts w:ascii="Calibri" w:hAnsi="Calibri" w:cs="Calibri"/>
          <w:sz w:val="22"/>
        </w:rPr>
        <w:t>nell’arco di una</w:t>
      </w:r>
      <w:r w:rsidR="00530C6A" w:rsidRPr="009E1588">
        <w:rPr>
          <w:rFonts w:ascii="Calibri" w:hAnsi="Calibri" w:cs="Calibri"/>
          <w:sz w:val="22"/>
        </w:rPr>
        <w:t xml:space="preserve"> giornata presso </w:t>
      </w:r>
      <w:r w:rsidR="00856E89">
        <w:rPr>
          <w:rFonts w:ascii="Calibri" w:hAnsi="Calibri" w:cs="Calibri"/>
          <w:sz w:val="22"/>
        </w:rPr>
        <w:t xml:space="preserve">le aree proette </w:t>
      </w:r>
      <w:r w:rsidR="00530C6A" w:rsidRPr="009E1588">
        <w:rPr>
          <w:rFonts w:ascii="Calibri" w:hAnsi="Calibri" w:cs="Calibri"/>
          <w:sz w:val="22"/>
        </w:rPr>
        <w:t>individuat</w:t>
      </w:r>
      <w:r w:rsidR="00856E89">
        <w:rPr>
          <w:rFonts w:ascii="Calibri" w:hAnsi="Calibri" w:cs="Calibri"/>
          <w:sz w:val="22"/>
        </w:rPr>
        <w:t>e</w:t>
      </w:r>
      <w:r w:rsidR="00530C6A" w:rsidRPr="009E1588">
        <w:rPr>
          <w:rFonts w:ascii="Calibri" w:hAnsi="Calibri" w:cs="Calibri"/>
          <w:sz w:val="22"/>
        </w:rPr>
        <w:t>, sperimentando attività e compiti diversi adeguati alla situazione e al tema ambientale scelto (ad esempio osservazione e laboratori operativi sugli elementi dell’ecosistema, attività di pulizia, recupero rifiuti abbandonati, manutenzione</w:t>
      </w:r>
      <w:r w:rsidR="00856E89">
        <w:rPr>
          <w:rFonts w:ascii="Calibri" w:hAnsi="Calibri" w:cs="Calibri"/>
          <w:sz w:val="22"/>
        </w:rPr>
        <w:t xml:space="preserve"> dei sentieri</w:t>
      </w:r>
      <w:r w:rsidR="00530C6A" w:rsidRPr="009E1588">
        <w:rPr>
          <w:rFonts w:ascii="Calibri" w:hAnsi="Calibri" w:cs="Calibri"/>
          <w:sz w:val="22"/>
        </w:rPr>
        <w:t>).</w:t>
      </w:r>
      <w:r w:rsidR="00856E89">
        <w:rPr>
          <w:rFonts w:ascii="Calibri" w:hAnsi="Calibri" w:cs="Calibri"/>
          <w:sz w:val="22"/>
        </w:rPr>
        <w:t xml:space="preserve"> S</w:t>
      </w:r>
      <w:r w:rsidR="00530C6A" w:rsidRPr="009E1588">
        <w:rPr>
          <w:rFonts w:ascii="Calibri" w:hAnsi="Calibri" w:cs="Calibri"/>
          <w:sz w:val="22"/>
        </w:rPr>
        <w:t xml:space="preserve">arà dato spazio </w:t>
      </w:r>
      <w:r w:rsidR="00856E89">
        <w:rPr>
          <w:rFonts w:ascii="Calibri" w:hAnsi="Calibri" w:cs="Calibri"/>
          <w:sz w:val="22"/>
        </w:rPr>
        <w:t xml:space="preserve">anche </w:t>
      </w:r>
      <w:r w:rsidR="00530C6A" w:rsidRPr="009E1588">
        <w:rPr>
          <w:rFonts w:ascii="Calibri" w:hAnsi="Calibri" w:cs="Calibri"/>
          <w:sz w:val="22"/>
        </w:rPr>
        <w:t xml:space="preserve">alle esperienze </w:t>
      </w:r>
      <w:r w:rsidR="00856E89">
        <w:rPr>
          <w:rFonts w:ascii="Calibri" w:hAnsi="Calibri" w:cs="Calibri"/>
          <w:sz w:val="22"/>
        </w:rPr>
        <w:t xml:space="preserve">emozionali </w:t>
      </w:r>
      <w:r w:rsidR="00530C6A" w:rsidRPr="009E1588">
        <w:rPr>
          <w:rFonts w:ascii="Calibri" w:hAnsi="Calibri" w:cs="Calibri"/>
          <w:sz w:val="22"/>
        </w:rPr>
        <w:t xml:space="preserve">nell’ambiente naturale: </w:t>
      </w:r>
      <w:r w:rsidR="00080396" w:rsidRPr="009E1588">
        <w:rPr>
          <w:rFonts w:ascii="Calibri" w:hAnsi="Calibri" w:cs="Calibri"/>
          <w:sz w:val="22"/>
        </w:rPr>
        <w:t>n</w:t>
      </w:r>
      <w:r w:rsidR="00530C6A" w:rsidRPr="009E1588">
        <w:rPr>
          <w:rFonts w:ascii="Calibri" w:hAnsi="Calibri" w:cs="Calibri"/>
          <w:sz w:val="22"/>
        </w:rPr>
        <w:t xml:space="preserve">el nostro tempo, i più giovani vivono lontani dalla natura e </w:t>
      </w:r>
      <w:proofErr w:type="gramStart"/>
      <w:r w:rsidR="00530C6A" w:rsidRPr="009E1588">
        <w:rPr>
          <w:rFonts w:ascii="Calibri" w:hAnsi="Calibri" w:cs="Calibri"/>
          <w:sz w:val="22"/>
        </w:rPr>
        <w:t>hanno</w:t>
      </w:r>
      <w:proofErr w:type="gramEnd"/>
      <w:r w:rsidR="00530C6A" w:rsidRPr="009E1588">
        <w:rPr>
          <w:rFonts w:ascii="Calibri" w:hAnsi="Calibri" w:cs="Calibri"/>
          <w:sz w:val="22"/>
        </w:rPr>
        <w:t xml:space="preserve"> poche occasioni di entrare in contatto co</w:t>
      </w:r>
      <w:r w:rsidR="00856E89">
        <w:rPr>
          <w:rFonts w:ascii="Calibri" w:hAnsi="Calibri" w:cs="Calibri"/>
          <w:sz w:val="22"/>
        </w:rPr>
        <w:t xml:space="preserve">l mondo naturale e </w:t>
      </w:r>
      <w:r w:rsidR="00530C6A" w:rsidRPr="009E1588">
        <w:rPr>
          <w:rFonts w:ascii="Calibri" w:hAnsi="Calibri" w:cs="Calibri"/>
          <w:sz w:val="22"/>
        </w:rPr>
        <w:t xml:space="preserve">di averne diretta esperienza. Si ritiene che tali esperienze, allorché motivate, siano fondamentali per far comprendere ai giovani </w:t>
      </w:r>
      <w:proofErr w:type="gramStart"/>
      <w:r w:rsidR="00530C6A" w:rsidRPr="009E1588">
        <w:rPr>
          <w:rFonts w:ascii="Calibri" w:hAnsi="Calibri" w:cs="Calibri"/>
          <w:sz w:val="22"/>
        </w:rPr>
        <w:t>non solo</w:t>
      </w:r>
      <w:proofErr w:type="gramEnd"/>
      <w:r w:rsidR="00530C6A" w:rsidRPr="009E1588">
        <w:rPr>
          <w:rFonts w:ascii="Calibri" w:hAnsi="Calibri" w:cs="Calibri"/>
          <w:sz w:val="22"/>
        </w:rPr>
        <w:t xml:space="preserve"> il valore </w:t>
      </w:r>
      <w:r w:rsidR="00856E89">
        <w:rPr>
          <w:rFonts w:ascii="Calibri" w:hAnsi="Calibri" w:cs="Calibri"/>
          <w:sz w:val="22"/>
        </w:rPr>
        <w:t xml:space="preserve">ecologico </w:t>
      </w:r>
      <w:r w:rsidR="00530C6A" w:rsidRPr="009E1588">
        <w:rPr>
          <w:rFonts w:ascii="Calibri" w:hAnsi="Calibri" w:cs="Calibri"/>
          <w:sz w:val="22"/>
        </w:rPr>
        <w:t>dell’ambiente e delle sue componenti, ma anche la possibilità che dall’impegno comune di piccole azioni individuali derivi una possibilità di migliore conservazione di un patrimonio collettivo e l’ispirazione di comportamenti virtuosi da trasmettere.</w:t>
      </w:r>
    </w:p>
    <w:p w:rsidR="00B4319D" w:rsidRPr="00465A09" w:rsidRDefault="00465A09" w:rsidP="00B4319D">
      <w:pPr>
        <w:jc w:val="both"/>
        <w:rPr>
          <w:rFonts w:ascii="Calibri" w:hAnsi="Calibri" w:cs="Calibri"/>
          <w:sz w:val="22"/>
          <w:szCs w:val="22"/>
        </w:rPr>
      </w:pPr>
      <w:r w:rsidRPr="00465A09">
        <w:rPr>
          <w:rFonts w:ascii="Calibri" w:hAnsi="Calibri" w:cs="Calibri"/>
          <w:sz w:val="22"/>
          <w:szCs w:val="22"/>
        </w:rPr>
        <w:t xml:space="preserve">Al termine degli interventi di </w:t>
      </w:r>
      <w:r w:rsidR="00B4319D">
        <w:rPr>
          <w:rFonts w:ascii="Calibri" w:hAnsi="Calibri" w:cs="Calibri"/>
          <w:sz w:val="22"/>
          <w:szCs w:val="22"/>
        </w:rPr>
        <w:t xml:space="preserve">esperienza in ambiente sarà opportune rielaborare </w:t>
      </w:r>
      <w:proofErr w:type="gramStart"/>
      <w:r w:rsidR="00B4319D">
        <w:rPr>
          <w:rFonts w:ascii="Calibri" w:hAnsi="Calibri" w:cs="Calibri"/>
          <w:sz w:val="22"/>
          <w:szCs w:val="22"/>
        </w:rPr>
        <w:t>il</w:t>
      </w:r>
      <w:proofErr w:type="gramEnd"/>
      <w:r w:rsidR="00B4319D">
        <w:rPr>
          <w:rFonts w:ascii="Calibri" w:hAnsi="Calibri" w:cs="Calibri"/>
          <w:sz w:val="22"/>
          <w:szCs w:val="22"/>
        </w:rPr>
        <w:t xml:space="preserve"> materiale raccolto dando vita ad una sistematizzazione organizzata e alla produzione di elaborati a taglio scientifico, divulgativo o narrativo. A</w:t>
      </w:r>
      <w:r w:rsidR="00B4319D" w:rsidRPr="00465A09">
        <w:rPr>
          <w:rFonts w:ascii="Calibri" w:hAnsi="Calibri" w:cs="Calibri"/>
          <w:sz w:val="22"/>
          <w:szCs w:val="22"/>
        </w:rPr>
        <w:t xml:space="preserve">gli studenti </w:t>
      </w:r>
      <w:r w:rsidR="00B4319D">
        <w:rPr>
          <w:rFonts w:ascii="Calibri" w:hAnsi="Calibri" w:cs="Calibri"/>
          <w:sz w:val="22"/>
          <w:szCs w:val="22"/>
        </w:rPr>
        <w:t>verrà</w:t>
      </w:r>
      <w:r w:rsidR="00B4319D" w:rsidRPr="00465A09">
        <w:rPr>
          <w:rFonts w:ascii="Calibri" w:hAnsi="Calibri" w:cs="Calibri"/>
          <w:sz w:val="22"/>
          <w:szCs w:val="22"/>
        </w:rPr>
        <w:t xml:space="preserve"> offerta l'opportunità di presentare i propri progetti al concorso gestito dal CAI, che premi</w:t>
      </w:r>
      <w:r w:rsidR="00B4319D">
        <w:rPr>
          <w:rFonts w:ascii="Calibri" w:hAnsi="Calibri" w:cs="Calibri"/>
          <w:sz w:val="22"/>
          <w:szCs w:val="22"/>
        </w:rPr>
        <w:t>erà</w:t>
      </w:r>
      <w:r w:rsidR="00B4319D" w:rsidRPr="00465A09">
        <w:rPr>
          <w:rFonts w:ascii="Calibri" w:hAnsi="Calibri" w:cs="Calibri"/>
          <w:sz w:val="22"/>
          <w:szCs w:val="22"/>
        </w:rPr>
        <w:t xml:space="preserve"> le migliori produzioni letterarie, grafiche e video.</w:t>
      </w:r>
    </w:p>
    <w:p w:rsidR="00465A09" w:rsidRPr="00D216B6" w:rsidRDefault="00B4319D" w:rsidP="00465A09">
      <w:pPr>
        <w:jc w:val="both"/>
        <w:rPr>
          <w:rFonts w:ascii="Calibri" w:hAnsi="Calibri" w:cs="Calibri"/>
          <w:sz w:val="22"/>
          <w:szCs w:val="22"/>
        </w:rPr>
      </w:pPr>
      <w:r>
        <w:rPr>
          <w:rFonts w:ascii="Calibri" w:hAnsi="Calibri" w:cs="Calibri"/>
          <w:sz w:val="22"/>
        </w:rPr>
        <w:t xml:space="preserve">Infine, </w:t>
      </w:r>
      <w:r w:rsidR="00465A09" w:rsidRPr="00465A09">
        <w:rPr>
          <w:rFonts w:ascii="Calibri" w:hAnsi="Calibri" w:cs="Calibri"/>
          <w:sz w:val="22"/>
          <w:szCs w:val="22"/>
        </w:rPr>
        <w:t xml:space="preserve">a livello territoriale, </w:t>
      </w:r>
      <w:r>
        <w:rPr>
          <w:rFonts w:ascii="Calibri" w:hAnsi="Calibri" w:cs="Calibri"/>
          <w:sz w:val="22"/>
          <w:szCs w:val="22"/>
        </w:rPr>
        <w:t xml:space="preserve">potranno </w:t>
      </w:r>
      <w:r w:rsidR="00183F20">
        <w:rPr>
          <w:rFonts w:ascii="Calibri" w:hAnsi="Calibri" w:cs="Calibri"/>
          <w:sz w:val="22"/>
          <w:szCs w:val="22"/>
        </w:rPr>
        <w:t>venir attivate</w:t>
      </w:r>
      <w:r>
        <w:rPr>
          <w:rFonts w:ascii="Calibri" w:hAnsi="Calibri" w:cs="Calibri"/>
          <w:sz w:val="22"/>
          <w:szCs w:val="22"/>
        </w:rPr>
        <w:t xml:space="preserve"> forme d’interscambio tra le scuole e le classi coinvolte nel Progetto ENERGY. </w:t>
      </w:r>
      <w:r w:rsidR="00465A09" w:rsidRPr="009E1588">
        <w:rPr>
          <w:rFonts w:ascii="Calibri" w:hAnsi="Calibri" w:cs="Calibri"/>
          <w:sz w:val="22"/>
        </w:rPr>
        <w:t xml:space="preserve">Approfondendo ulteriormente i temi legati al cambiamento climatico gli studenti </w:t>
      </w:r>
      <w:r>
        <w:rPr>
          <w:rFonts w:ascii="Calibri" w:hAnsi="Calibri" w:cs="Calibri"/>
          <w:sz w:val="22"/>
        </w:rPr>
        <w:t>potranno diventare</w:t>
      </w:r>
      <w:r w:rsidR="00465A09" w:rsidRPr="009E1588">
        <w:rPr>
          <w:rFonts w:ascii="Calibri" w:hAnsi="Calibri" w:cs="Calibri"/>
          <w:sz w:val="22"/>
        </w:rPr>
        <w:t xml:space="preserve"> “agenti del cambiamento” e </w:t>
      </w:r>
      <w:r>
        <w:rPr>
          <w:rFonts w:ascii="Calibri" w:hAnsi="Calibri" w:cs="Calibri"/>
          <w:sz w:val="22"/>
        </w:rPr>
        <w:t>offrire</w:t>
      </w:r>
      <w:r w:rsidR="00465A09" w:rsidRPr="009E1588">
        <w:rPr>
          <w:rFonts w:ascii="Calibri" w:hAnsi="Calibri" w:cs="Calibri"/>
          <w:sz w:val="22"/>
        </w:rPr>
        <w:t xml:space="preserve"> </w:t>
      </w:r>
      <w:r>
        <w:rPr>
          <w:rFonts w:ascii="Calibri" w:hAnsi="Calibri" w:cs="Calibri"/>
          <w:sz w:val="22"/>
        </w:rPr>
        <w:t xml:space="preserve">anche all’esterno dell’ambito scolastico </w:t>
      </w:r>
      <w:proofErr w:type="gramStart"/>
      <w:r w:rsidR="00465A09" w:rsidRPr="009E1588">
        <w:rPr>
          <w:rFonts w:ascii="Calibri" w:hAnsi="Calibri" w:cs="Calibri"/>
          <w:sz w:val="22"/>
        </w:rPr>
        <w:t>il</w:t>
      </w:r>
      <w:proofErr w:type="gramEnd"/>
      <w:r w:rsidR="00465A09" w:rsidRPr="009E1588">
        <w:rPr>
          <w:rFonts w:ascii="Calibri" w:hAnsi="Calibri" w:cs="Calibri"/>
          <w:sz w:val="22"/>
        </w:rPr>
        <w:t xml:space="preserve"> loro apporto individuale e collettivo per costruire un mondo più sostenibile e giusto.</w:t>
      </w: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B4319D" w:rsidRDefault="00B4319D"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jc w:val="both"/>
        <w:rPr>
          <w:rFonts w:ascii="Calibri" w:hAnsi="Calibri" w:cs="Calibri"/>
          <w:sz w:val="22"/>
        </w:rPr>
      </w:pPr>
    </w:p>
    <w:p w:rsidR="009E1588" w:rsidRDefault="009E1588" w:rsidP="009E1588">
      <w:pPr>
        <w:pBdr>
          <w:bottom w:val="single" w:sz="6" w:space="1" w:color="auto"/>
        </w:pBdr>
        <w:jc w:val="both"/>
        <w:rPr>
          <w:rFonts w:ascii="Calibri" w:hAnsi="Calibri" w:cs="Calibri"/>
          <w:sz w:val="22"/>
        </w:rPr>
      </w:pPr>
    </w:p>
    <w:p w:rsidR="009E1588" w:rsidRPr="009E1588" w:rsidRDefault="009E1588" w:rsidP="009E1588">
      <w:pPr>
        <w:pBdr>
          <w:top w:val="none" w:sz="0" w:space="0" w:color="auto"/>
        </w:pBdr>
        <w:jc w:val="both"/>
        <w:rPr>
          <w:rFonts w:ascii="Calibri" w:hAnsi="Calibri" w:cs="Calibri"/>
          <w:sz w:val="20"/>
        </w:rPr>
      </w:pPr>
      <w:r w:rsidRPr="009E1588">
        <w:rPr>
          <w:rFonts w:ascii="Calibri" w:hAnsi="Calibri" w:cs="Calibri"/>
          <w:sz w:val="20"/>
        </w:rPr>
        <w:t xml:space="preserve">Per </w:t>
      </w:r>
      <w:r>
        <w:rPr>
          <w:rFonts w:ascii="Calibri" w:hAnsi="Calibri" w:cs="Calibri"/>
          <w:sz w:val="20"/>
        </w:rPr>
        <w:t>informazioni</w:t>
      </w:r>
      <w:r w:rsidRPr="009E1588">
        <w:rPr>
          <w:rFonts w:ascii="Calibri" w:hAnsi="Calibri" w:cs="Calibri"/>
          <w:sz w:val="20"/>
        </w:rPr>
        <w:t>:</w:t>
      </w:r>
    </w:p>
    <w:p w:rsidR="009E1588" w:rsidRPr="009E1588" w:rsidRDefault="009E1588" w:rsidP="009E1588">
      <w:pPr>
        <w:pBdr>
          <w:top w:val="none" w:sz="0" w:space="0" w:color="auto"/>
        </w:pBdr>
        <w:jc w:val="both"/>
        <w:rPr>
          <w:rFonts w:ascii="Calibri" w:hAnsi="Calibri" w:cs="Calibri"/>
          <w:sz w:val="20"/>
        </w:rPr>
      </w:pPr>
      <w:r w:rsidRPr="009E1588">
        <w:rPr>
          <w:rFonts w:ascii="Calibri" w:hAnsi="Calibri" w:cs="Calibri"/>
          <w:sz w:val="20"/>
        </w:rPr>
        <w:t xml:space="preserve">FRANCESCO CARRER, Coordinatore Progetto Scuola, </w:t>
      </w:r>
      <w:r>
        <w:rPr>
          <w:rFonts w:ascii="Calibri" w:hAnsi="Calibri" w:cs="Calibri"/>
          <w:sz w:val="20"/>
        </w:rPr>
        <w:t xml:space="preserve">tel. </w:t>
      </w:r>
      <w:r w:rsidRPr="009E1588">
        <w:rPr>
          <w:rFonts w:ascii="Calibri" w:hAnsi="Calibri" w:cs="Calibri"/>
          <w:sz w:val="20"/>
        </w:rPr>
        <w:t xml:space="preserve">335.384056, </w:t>
      </w:r>
      <w:hyperlink r:id="rId15" w:history="1">
        <w:r w:rsidRPr="009E1588">
          <w:rPr>
            <w:rStyle w:val="Collegamentoipertestuale"/>
            <w:rFonts w:ascii="Calibri" w:hAnsi="Calibri" w:cs="Calibri"/>
            <w:sz w:val="20"/>
          </w:rPr>
          <w:t>f.carrer@cai.it</w:t>
        </w:r>
      </w:hyperlink>
      <w:r w:rsidRPr="009E1588">
        <w:rPr>
          <w:rFonts w:ascii="Calibri" w:hAnsi="Calibri" w:cs="Calibri"/>
          <w:sz w:val="20"/>
        </w:rPr>
        <w:t xml:space="preserve">, </w:t>
      </w:r>
      <w:hyperlink r:id="rId16" w:history="1">
        <w:r w:rsidR="002F0ACF" w:rsidRPr="007B5779">
          <w:rPr>
            <w:rStyle w:val="Collegamentoipertestuale"/>
            <w:rFonts w:ascii="Calibri" w:hAnsi="Calibri" w:cs="Calibri"/>
            <w:sz w:val="20"/>
          </w:rPr>
          <w:t>caiscuola@cai.it</w:t>
        </w:r>
      </w:hyperlink>
      <w:r w:rsidR="002F0ACF">
        <w:rPr>
          <w:rFonts w:ascii="Calibri" w:hAnsi="Calibri" w:cs="Calibri"/>
          <w:sz w:val="20"/>
        </w:rPr>
        <w:t xml:space="preserve"> </w:t>
      </w:r>
    </w:p>
    <w:p w:rsidR="009E1588" w:rsidRPr="009E1588" w:rsidRDefault="009E1588" w:rsidP="009E1588">
      <w:pPr>
        <w:pBdr>
          <w:top w:val="none" w:sz="0" w:space="0" w:color="auto"/>
        </w:pBdr>
        <w:jc w:val="both"/>
        <w:rPr>
          <w:rFonts w:ascii="Calibri" w:hAnsi="Calibri" w:cs="Calibri"/>
          <w:sz w:val="20"/>
        </w:rPr>
      </w:pPr>
      <w:r w:rsidRPr="009E1588">
        <w:rPr>
          <w:rFonts w:ascii="Calibri" w:hAnsi="Calibri" w:cs="Calibri"/>
          <w:sz w:val="20"/>
        </w:rPr>
        <w:t>ROBERTO TOMASELLO, Ufficio Economato,</w:t>
      </w:r>
      <w:r>
        <w:rPr>
          <w:rFonts w:ascii="Calibri" w:hAnsi="Calibri" w:cs="Calibri"/>
          <w:sz w:val="20"/>
        </w:rPr>
        <w:t xml:space="preserve"> tel.</w:t>
      </w:r>
      <w:r w:rsidR="002F0ACF">
        <w:rPr>
          <w:rFonts w:ascii="Calibri" w:hAnsi="Calibri" w:cs="Calibri"/>
          <w:sz w:val="20"/>
        </w:rPr>
        <w:t xml:space="preserve"> 02.205723239, </w:t>
      </w:r>
      <w:hyperlink r:id="rId17" w:history="1">
        <w:r w:rsidR="002F0ACF" w:rsidRPr="007B5779">
          <w:rPr>
            <w:rStyle w:val="Collegamentoipertestuale"/>
            <w:rFonts w:ascii="Calibri" w:hAnsi="Calibri" w:cs="Calibri"/>
            <w:sz w:val="20"/>
          </w:rPr>
          <w:t>r.tomasello@cai.it</w:t>
        </w:r>
      </w:hyperlink>
      <w:r w:rsidR="002F0ACF">
        <w:rPr>
          <w:rFonts w:ascii="Calibri" w:hAnsi="Calibri" w:cs="Calibri"/>
          <w:sz w:val="20"/>
        </w:rPr>
        <w:t xml:space="preserve">, </w:t>
      </w:r>
      <w:hyperlink r:id="rId18" w:history="1">
        <w:r w:rsidR="002F0ACF" w:rsidRPr="007B5779">
          <w:rPr>
            <w:rStyle w:val="Collegamentoipertestuale"/>
            <w:rFonts w:ascii="Calibri" w:hAnsi="Calibri" w:cs="Calibri"/>
            <w:sz w:val="20"/>
          </w:rPr>
          <w:t>economato@cai.it</w:t>
        </w:r>
      </w:hyperlink>
      <w:r w:rsidR="002F0ACF">
        <w:rPr>
          <w:rFonts w:ascii="Calibri" w:hAnsi="Calibri" w:cs="Calibri"/>
          <w:sz w:val="20"/>
        </w:rPr>
        <w:t xml:space="preserve"> </w:t>
      </w:r>
    </w:p>
    <w:sectPr w:rsidR="009E1588" w:rsidRPr="009E1588">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BA" w:rsidRDefault="002B26BA">
      <w:r>
        <w:separator/>
      </w:r>
    </w:p>
  </w:endnote>
  <w:endnote w:type="continuationSeparator" w:id="0">
    <w:p w:rsidR="002B26BA" w:rsidRDefault="002B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icrosoft YaHe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15" w:rsidRDefault="00017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BA" w:rsidRDefault="002B26BA">
      <w:r>
        <w:separator/>
      </w:r>
    </w:p>
  </w:footnote>
  <w:footnote w:type="continuationSeparator" w:id="0">
    <w:p w:rsidR="002B26BA" w:rsidRDefault="002B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15" w:rsidRDefault="000171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C7"/>
    <w:multiLevelType w:val="hybridMultilevel"/>
    <w:tmpl w:val="FEE89E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8A57B4"/>
    <w:multiLevelType w:val="hybridMultilevel"/>
    <w:tmpl w:val="423A1E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643621"/>
    <w:multiLevelType w:val="hybridMultilevel"/>
    <w:tmpl w:val="509CCBBC"/>
    <w:lvl w:ilvl="0" w:tplc="F880E6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17078C"/>
    <w:multiLevelType w:val="hybridMultilevel"/>
    <w:tmpl w:val="7D5A84C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0CC2205A"/>
    <w:multiLevelType w:val="hybridMultilevel"/>
    <w:tmpl w:val="9D066FEA"/>
    <w:styleLink w:val="Trattino"/>
    <w:lvl w:ilvl="0" w:tplc="006432B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945BF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24270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7409A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2FED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DC841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8F810">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DDF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A919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085E3B"/>
    <w:multiLevelType w:val="hybridMultilevel"/>
    <w:tmpl w:val="0EF2CC88"/>
    <w:lvl w:ilvl="0" w:tplc="5A166068">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E0EBA"/>
    <w:multiLevelType w:val="hybridMultilevel"/>
    <w:tmpl w:val="9014F77C"/>
    <w:lvl w:ilvl="0" w:tplc="67FCB4D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08A73B7"/>
    <w:multiLevelType w:val="hybridMultilevel"/>
    <w:tmpl w:val="F27041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A51CFF"/>
    <w:multiLevelType w:val="hybridMultilevel"/>
    <w:tmpl w:val="EE109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9A4BD5"/>
    <w:multiLevelType w:val="hybridMultilevel"/>
    <w:tmpl w:val="B0EAA11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344FB1"/>
    <w:multiLevelType w:val="hybridMultilevel"/>
    <w:tmpl w:val="EF0653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8F5D15"/>
    <w:multiLevelType w:val="hybridMultilevel"/>
    <w:tmpl w:val="4D38E1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2B337E8"/>
    <w:multiLevelType w:val="hybridMultilevel"/>
    <w:tmpl w:val="0ADE5278"/>
    <w:lvl w:ilvl="0" w:tplc="3FD89968">
      <w:start w:val="1"/>
      <w:numFmt w:val="bullet"/>
      <w:lvlText w:val=""/>
      <w:lvlJc w:val="left"/>
      <w:pPr>
        <w:ind w:left="360" w:hanging="360"/>
      </w:pPr>
      <w:rPr>
        <w:rFonts w:ascii="Wingdings" w:hAnsi="Wingding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8AA09D2"/>
    <w:multiLevelType w:val="hybridMultilevel"/>
    <w:tmpl w:val="CEE4BA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D2579AA"/>
    <w:multiLevelType w:val="hybridMultilevel"/>
    <w:tmpl w:val="9D066FEA"/>
    <w:numStyleLink w:val="Trattino"/>
  </w:abstractNum>
  <w:abstractNum w:abstractNumId="15" w15:restartNumberingAfterBreak="0">
    <w:nsid w:val="3E1D25AB"/>
    <w:multiLevelType w:val="hybridMultilevel"/>
    <w:tmpl w:val="8B163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0E171D"/>
    <w:multiLevelType w:val="hybridMultilevel"/>
    <w:tmpl w:val="E2BAA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202556"/>
    <w:multiLevelType w:val="hybridMultilevel"/>
    <w:tmpl w:val="26A00D9A"/>
    <w:lvl w:ilvl="0" w:tplc="7B62D9EA">
      <w:start w:val="1"/>
      <w:numFmt w:val="bullet"/>
      <w:lvlText w:val=""/>
      <w:lvlJc w:val="left"/>
      <w:pPr>
        <w:ind w:left="360" w:hanging="360"/>
      </w:pPr>
      <w:rPr>
        <w:rFonts w:ascii="Wingdings" w:hAnsi="Wingdings"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F3D2F38"/>
    <w:multiLevelType w:val="hybridMultilevel"/>
    <w:tmpl w:val="6C2400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8C56C4"/>
    <w:multiLevelType w:val="hybridMultilevel"/>
    <w:tmpl w:val="CA2440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88F098C"/>
    <w:multiLevelType w:val="hybridMultilevel"/>
    <w:tmpl w:val="DED29B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A797DA9"/>
    <w:multiLevelType w:val="hybridMultilevel"/>
    <w:tmpl w:val="2DBC13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AE34DB4"/>
    <w:multiLevelType w:val="hybridMultilevel"/>
    <w:tmpl w:val="F27041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F036851"/>
    <w:multiLevelType w:val="hybridMultilevel"/>
    <w:tmpl w:val="2EF0F518"/>
    <w:lvl w:ilvl="0" w:tplc="8556B85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3"/>
  </w:num>
  <w:num w:numId="5">
    <w:abstractNumId w:val="8"/>
  </w:num>
  <w:num w:numId="6">
    <w:abstractNumId w:val="18"/>
  </w:num>
  <w:num w:numId="7">
    <w:abstractNumId w:val="3"/>
  </w:num>
  <w:num w:numId="8">
    <w:abstractNumId w:val="11"/>
  </w:num>
  <w:num w:numId="9">
    <w:abstractNumId w:val="16"/>
  </w:num>
  <w:num w:numId="10">
    <w:abstractNumId w:val="6"/>
  </w:num>
  <w:num w:numId="11">
    <w:abstractNumId w:val="2"/>
  </w:num>
  <w:num w:numId="12">
    <w:abstractNumId w:val="1"/>
  </w:num>
  <w:num w:numId="13">
    <w:abstractNumId w:val="17"/>
  </w:num>
  <w:num w:numId="14">
    <w:abstractNumId w:val="7"/>
  </w:num>
  <w:num w:numId="15">
    <w:abstractNumId w:val="5"/>
  </w:num>
  <w:num w:numId="16">
    <w:abstractNumId w:val="22"/>
  </w:num>
  <w:num w:numId="17">
    <w:abstractNumId w:val="9"/>
  </w:num>
  <w:num w:numId="18">
    <w:abstractNumId w:val="19"/>
  </w:num>
  <w:num w:numId="19">
    <w:abstractNumId w:val="15"/>
  </w:num>
  <w:num w:numId="20">
    <w:abstractNumId w:val="23"/>
  </w:num>
  <w:num w:numId="21">
    <w:abstractNumId w:val="21"/>
  </w:num>
  <w:num w:numId="22">
    <w:abstractNumId w:val="2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CE"/>
    <w:rsid w:val="00017115"/>
    <w:rsid w:val="00046234"/>
    <w:rsid w:val="000504CC"/>
    <w:rsid w:val="00073D36"/>
    <w:rsid w:val="00075E38"/>
    <w:rsid w:val="00080396"/>
    <w:rsid w:val="000826B0"/>
    <w:rsid w:val="000903C1"/>
    <w:rsid w:val="000A05D8"/>
    <w:rsid w:val="000E311D"/>
    <w:rsid w:val="00132950"/>
    <w:rsid w:val="001652A5"/>
    <w:rsid w:val="001702CE"/>
    <w:rsid w:val="00176A5B"/>
    <w:rsid w:val="00183F20"/>
    <w:rsid w:val="001A4E6D"/>
    <w:rsid w:val="001B3EB4"/>
    <w:rsid w:val="001C1631"/>
    <w:rsid w:val="001D7D39"/>
    <w:rsid w:val="001E646E"/>
    <w:rsid w:val="002057F1"/>
    <w:rsid w:val="0023123F"/>
    <w:rsid w:val="002971FB"/>
    <w:rsid w:val="002B26BA"/>
    <w:rsid w:val="002C4667"/>
    <w:rsid w:val="002D22C3"/>
    <w:rsid w:val="002F0ACF"/>
    <w:rsid w:val="00312FC9"/>
    <w:rsid w:val="00334C7C"/>
    <w:rsid w:val="0034293F"/>
    <w:rsid w:val="00350799"/>
    <w:rsid w:val="003522C5"/>
    <w:rsid w:val="003564D4"/>
    <w:rsid w:val="00357580"/>
    <w:rsid w:val="0036653D"/>
    <w:rsid w:val="00380E95"/>
    <w:rsid w:val="0038703A"/>
    <w:rsid w:val="003942DC"/>
    <w:rsid w:val="00401234"/>
    <w:rsid w:val="00413595"/>
    <w:rsid w:val="00421A91"/>
    <w:rsid w:val="0044589A"/>
    <w:rsid w:val="00453443"/>
    <w:rsid w:val="00465A09"/>
    <w:rsid w:val="00471642"/>
    <w:rsid w:val="00471982"/>
    <w:rsid w:val="004C3BC5"/>
    <w:rsid w:val="004D6FF8"/>
    <w:rsid w:val="004F7545"/>
    <w:rsid w:val="0050465A"/>
    <w:rsid w:val="00517DBC"/>
    <w:rsid w:val="00530C6A"/>
    <w:rsid w:val="005362BD"/>
    <w:rsid w:val="005459F9"/>
    <w:rsid w:val="00593D73"/>
    <w:rsid w:val="005B5E99"/>
    <w:rsid w:val="005D5224"/>
    <w:rsid w:val="005E1B9E"/>
    <w:rsid w:val="005F5912"/>
    <w:rsid w:val="00615F86"/>
    <w:rsid w:val="006263B1"/>
    <w:rsid w:val="00643A90"/>
    <w:rsid w:val="0064751F"/>
    <w:rsid w:val="00660778"/>
    <w:rsid w:val="006907CE"/>
    <w:rsid w:val="00691D42"/>
    <w:rsid w:val="0069255C"/>
    <w:rsid w:val="00694382"/>
    <w:rsid w:val="006D1001"/>
    <w:rsid w:val="006D398B"/>
    <w:rsid w:val="00722727"/>
    <w:rsid w:val="007251C4"/>
    <w:rsid w:val="00757005"/>
    <w:rsid w:val="00775213"/>
    <w:rsid w:val="00785E71"/>
    <w:rsid w:val="00791A3A"/>
    <w:rsid w:val="007A09E3"/>
    <w:rsid w:val="007A5208"/>
    <w:rsid w:val="007B0B65"/>
    <w:rsid w:val="007B360B"/>
    <w:rsid w:val="007D5B56"/>
    <w:rsid w:val="007F7C92"/>
    <w:rsid w:val="00806915"/>
    <w:rsid w:val="008234B8"/>
    <w:rsid w:val="00827434"/>
    <w:rsid w:val="00856E89"/>
    <w:rsid w:val="00866621"/>
    <w:rsid w:val="009214CE"/>
    <w:rsid w:val="009308C8"/>
    <w:rsid w:val="00931A37"/>
    <w:rsid w:val="009660A3"/>
    <w:rsid w:val="0097264A"/>
    <w:rsid w:val="009810A4"/>
    <w:rsid w:val="00994C0C"/>
    <w:rsid w:val="009B16B1"/>
    <w:rsid w:val="009B43E6"/>
    <w:rsid w:val="009C51B1"/>
    <w:rsid w:val="009E1588"/>
    <w:rsid w:val="009F0F4D"/>
    <w:rsid w:val="00A13431"/>
    <w:rsid w:val="00A20769"/>
    <w:rsid w:val="00A21094"/>
    <w:rsid w:val="00A250C3"/>
    <w:rsid w:val="00A3461C"/>
    <w:rsid w:val="00A509B0"/>
    <w:rsid w:val="00A6540C"/>
    <w:rsid w:val="00A86684"/>
    <w:rsid w:val="00A86D91"/>
    <w:rsid w:val="00A94975"/>
    <w:rsid w:val="00AA2F45"/>
    <w:rsid w:val="00AB4230"/>
    <w:rsid w:val="00AC174E"/>
    <w:rsid w:val="00AC63A8"/>
    <w:rsid w:val="00AC74FC"/>
    <w:rsid w:val="00AD7DFF"/>
    <w:rsid w:val="00AF05A4"/>
    <w:rsid w:val="00AF1CC7"/>
    <w:rsid w:val="00B0209C"/>
    <w:rsid w:val="00B42475"/>
    <w:rsid w:val="00B4319D"/>
    <w:rsid w:val="00B44001"/>
    <w:rsid w:val="00B55CE7"/>
    <w:rsid w:val="00B725C8"/>
    <w:rsid w:val="00B72650"/>
    <w:rsid w:val="00B947D7"/>
    <w:rsid w:val="00BA05D8"/>
    <w:rsid w:val="00BD109A"/>
    <w:rsid w:val="00BE2E18"/>
    <w:rsid w:val="00BE3E6B"/>
    <w:rsid w:val="00C3099C"/>
    <w:rsid w:val="00C462B2"/>
    <w:rsid w:val="00C505EA"/>
    <w:rsid w:val="00C54444"/>
    <w:rsid w:val="00C7606A"/>
    <w:rsid w:val="00C80A2F"/>
    <w:rsid w:val="00C95A54"/>
    <w:rsid w:val="00CA1B9A"/>
    <w:rsid w:val="00CC1EC5"/>
    <w:rsid w:val="00CC5C06"/>
    <w:rsid w:val="00CD6EA6"/>
    <w:rsid w:val="00CF359C"/>
    <w:rsid w:val="00D1049D"/>
    <w:rsid w:val="00D216B6"/>
    <w:rsid w:val="00D537E2"/>
    <w:rsid w:val="00D8707C"/>
    <w:rsid w:val="00DC2FEC"/>
    <w:rsid w:val="00DD0D83"/>
    <w:rsid w:val="00E234C3"/>
    <w:rsid w:val="00E30E4A"/>
    <w:rsid w:val="00E42BD9"/>
    <w:rsid w:val="00E512AF"/>
    <w:rsid w:val="00E72E3F"/>
    <w:rsid w:val="00E95DFA"/>
    <w:rsid w:val="00EB201E"/>
    <w:rsid w:val="00EC0890"/>
    <w:rsid w:val="00EC6438"/>
    <w:rsid w:val="00EE3052"/>
    <w:rsid w:val="00EE337A"/>
    <w:rsid w:val="00EF2BAC"/>
    <w:rsid w:val="00EF3CDF"/>
    <w:rsid w:val="00F0486A"/>
    <w:rsid w:val="00F22F66"/>
    <w:rsid w:val="00F27ABF"/>
    <w:rsid w:val="00F408F9"/>
    <w:rsid w:val="00F42DF0"/>
    <w:rsid w:val="00F73474"/>
    <w:rsid w:val="00F806F4"/>
    <w:rsid w:val="00F8749E"/>
    <w:rsid w:val="00FA64B9"/>
    <w:rsid w:val="00FB1E37"/>
    <w:rsid w:val="00FC075E"/>
    <w:rsid w:val="00FE54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BB3D4E-A6DC-4538-A3AC-A9433F0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paragraph" w:styleId="Titolo1">
    <w:name w:val="heading 1"/>
    <w:basedOn w:val="Normale"/>
    <w:link w:val="Titolo1Carattere"/>
    <w:uiPriority w:val="9"/>
    <w:qFormat/>
    <w:rsid w:val="004716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ssuno">
    <w:name w:val="Nessuno"/>
    <w:rPr>
      <w:lang w:val="it-IT"/>
    </w:rPr>
  </w:style>
  <w:style w:type="numbering" w:customStyle="1" w:styleId="Trattino">
    <w:name w:val="Trattino"/>
    <w:pPr>
      <w:numPr>
        <w:numId w:val="1"/>
      </w:numPr>
    </w:pPr>
  </w:style>
  <w:style w:type="table" w:styleId="Grigliatabella">
    <w:name w:val="Table Grid"/>
    <w:basedOn w:val="Tabellanormale"/>
    <w:uiPriority w:val="39"/>
    <w:rsid w:val="009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52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224"/>
    <w:rPr>
      <w:rFonts w:ascii="Tahoma" w:hAnsi="Tahoma" w:cs="Tahoma"/>
      <w:sz w:val="16"/>
      <w:szCs w:val="16"/>
      <w:lang w:val="en-US" w:eastAsia="en-US"/>
    </w:rPr>
  </w:style>
  <w:style w:type="paragraph" w:customStyle="1" w:styleId="Predefinito1LTTitel">
    <w:name w:val="Predefinito 1~LT~Titel"/>
    <w:uiPriority w:val="99"/>
    <w:rsid w:val="00C309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angal" w:eastAsia="Microsoft YaHei" w:hAnsi="Mangal" w:cs="Mangal"/>
      <w:color w:val="000000"/>
      <w:kern w:val="1"/>
      <w:sz w:val="36"/>
      <w:szCs w:val="36"/>
    </w:rPr>
  </w:style>
  <w:style w:type="character" w:customStyle="1" w:styleId="Titolo1Carattere">
    <w:name w:val="Titolo 1 Carattere"/>
    <w:basedOn w:val="Carpredefinitoparagrafo"/>
    <w:link w:val="Titolo1"/>
    <w:uiPriority w:val="9"/>
    <w:rsid w:val="00471642"/>
    <w:rPr>
      <w:rFonts w:eastAsia="Times New Roman"/>
      <w:b/>
      <w:bCs/>
      <w:kern w:val="36"/>
      <w:sz w:val="48"/>
      <w:szCs w:val="48"/>
      <w:bdr w:val="none" w:sz="0" w:space="0" w:color="auto"/>
    </w:rPr>
  </w:style>
  <w:style w:type="character" w:styleId="Enfasigrassetto">
    <w:name w:val="Strong"/>
    <w:basedOn w:val="Carpredefinitoparagrafo"/>
    <w:uiPriority w:val="22"/>
    <w:qFormat/>
    <w:rsid w:val="00471642"/>
    <w:rPr>
      <w:b/>
      <w:bCs/>
    </w:rPr>
  </w:style>
  <w:style w:type="paragraph" w:styleId="NormaleWeb">
    <w:name w:val="Normal (Web)"/>
    <w:basedOn w:val="Normale"/>
    <w:uiPriority w:val="99"/>
    <w:semiHidden/>
    <w:unhideWhenUsed/>
    <w:rsid w:val="00A509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corsivo">
    <w:name w:val="Emphasis"/>
    <w:basedOn w:val="Carpredefinitoparagrafo"/>
    <w:uiPriority w:val="20"/>
    <w:qFormat/>
    <w:rsid w:val="00A509B0"/>
    <w:rPr>
      <w:i/>
      <w:iCs/>
    </w:rPr>
  </w:style>
  <w:style w:type="paragraph" w:styleId="Paragrafoelenco">
    <w:name w:val="List Paragraph"/>
    <w:basedOn w:val="Normale"/>
    <w:uiPriority w:val="1"/>
    <w:qFormat/>
    <w:rsid w:val="000A05D8"/>
    <w:pPr>
      <w:ind w:left="720"/>
      <w:contextualSpacing/>
    </w:pPr>
  </w:style>
  <w:style w:type="paragraph" w:customStyle="1" w:styleId="Default">
    <w:name w:val="Default"/>
    <w:rsid w:val="006263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173">
      <w:bodyDiv w:val="1"/>
      <w:marLeft w:val="0"/>
      <w:marRight w:val="0"/>
      <w:marTop w:val="0"/>
      <w:marBottom w:val="0"/>
      <w:divBdr>
        <w:top w:val="none" w:sz="0" w:space="0" w:color="auto"/>
        <w:left w:val="none" w:sz="0" w:space="0" w:color="auto"/>
        <w:bottom w:val="none" w:sz="0" w:space="0" w:color="auto"/>
        <w:right w:val="none" w:sz="0" w:space="0" w:color="auto"/>
      </w:divBdr>
    </w:div>
    <w:div w:id="843517461">
      <w:bodyDiv w:val="1"/>
      <w:marLeft w:val="0"/>
      <w:marRight w:val="0"/>
      <w:marTop w:val="0"/>
      <w:marBottom w:val="0"/>
      <w:divBdr>
        <w:top w:val="none" w:sz="0" w:space="0" w:color="auto"/>
        <w:left w:val="none" w:sz="0" w:space="0" w:color="auto"/>
        <w:bottom w:val="none" w:sz="0" w:space="0" w:color="auto"/>
        <w:right w:val="none" w:sz="0" w:space="0" w:color="auto"/>
      </w:divBdr>
    </w:div>
    <w:div w:id="897210934">
      <w:bodyDiv w:val="1"/>
      <w:marLeft w:val="0"/>
      <w:marRight w:val="0"/>
      <w:marTop w:val="0"/>
      <w:marBottom w:val="0"/>
      <w:divBdr>
        <w:top w:val="none" w:sz="0" w:space="0" w:color="auto"/>
        <w:left w:val="none" w:sz="0" w:space="0" w:color="auto"/>
        <w:bottom w:val="none" w:sz="0" w:space="0" w:color="auto"/>
        <w:right w:val="none" w:sz="0" w:space="0" w:color="auto"/>
      </w:divBdr>
    </w:div>
    <w:div w:id="1158495722">
      <w:bodyDiv w:val="1"/>
      <w:marLeft w:val="0"/>
      <w:marRight w:val="0"/>
      <w:marTop w:val="0"/>
      <w:marBottom w:val="0"/>
      <w:divBdr>
        <w:top w:val="none" w:sz="0" w:space="0" w:color="auto"/>
        <w:left w:val="none" w:sz="0" w:space="0" w:color="auto"/>
        <w:bottom w:val="none" w:sz="0" w:space="0" w:color="auto"/>
        <w:right w:val="none" w:sz="0" w:space="0" w:color="auto"/>
      </w:divBdr>
    </w:div>
    <w:div w:id="1275676840">
      <w:bodyDiv w:val="1"/>
      <w:marLeft w:val="0"/>
      <w:marRight w:val="0"/>
      <w:marTop w:val="0"/>
      <w:marBottom w:val="0"/>
      <w:divBdr>
        <w:top w:val="none" w:sz="0" w:space="0" w:color="auto"/>
        <w:left w:val="none" w:sz="0" w:space="0" w:color="auto"/>
        <w:bottom w:val="none" w:sz="0" w:space="0" w:color="auto"/>
        <w:right w:val="none" w:sz="0" w:space="0" w:color="auto"/>
      </w:divBdr>
    </w:div>
    <w:div w:id="1503278641">
      <w:bodyDiv w:val="1"/>
      <w:marLeft w:val="0"/>
      <w:marRight w:val="0"/>
      <w:marTop w:val="0"/>
      <w:marBottom w:val="0"/>
      <w:divBdr>
        <w:top w:val="none" w:sz="0" w:space="0" w:color="auto"/>
        <w:left w:val="none" w:sz="0" w:space="0" w:color="auto"/>
        <w:bottom w:val="none" w:sz="0" w:space="0" w:color="auto"/>
        <w:right w:val="none" w:sz="0" w:space="0" w:color="auto"/>
      </w:divBdr>
    </w:div>
    <w:div w:id="195339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hyperlink" Target="mailto:economato@cai.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r.tomasello@cai.it" TargetMode="External"/><Relationship Id="rId2" Type="http://schemas.openxmlformats.org/officeDocument/2006/relationships/numbering" Target="numbering.xml"/><Relationship Id="rId16" Type="http://schemas.openxmlformats.org/officeDocument/2006/relationships/hyperlink" Target="mailto:caiscuola@cai.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f.carrer@cai.it"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5E6AA-EF60-45E3-8147-25DB4AE68EB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it-IT"/>
        </a:p>
      </dgm:t>
    </dgm:pt>
    <dgm:pt modelId="{636B45BC-2A7F-4923-A18D-486B73BF4C8D}">
      <dgm:prSet phldrT="[Testo]"/>
      <dgm:spPr/>
      <dgm:t>
        <a:bodyPr/>
        <a:lstStyle/>
        <a:p>
          <a:r>
            <a:rPr lang="it-IT">
              <a:solidFill>
                <a:schemeClr val="accent2">
                  <a:lumMod val="20000"/>
                  <a:lumOff val="80000"/>
                </a:schemeClr>
              </a:solidFill>
            </a:rPr>
            <a:t>Conoscenza</a:t>
          </a:r>
        </a:p>
      </dgm:t>
    </dgm:pt>
    <dgm:pt modelId="{EDAAEE97-5AD0-4EEA-A391-F606DA49F494}" type="parTrans" cxnId="{82487965-2765-4B1C-90F4-D90C864C020D}">
      <dgm:prSet/>
      <dgm:spPr/>
      <dgm:t>
        <a:bodyPr/>
        <a:lstStyle/>
        <a:p>
          <a:endParaRPr lang="it-IT">
            <a:solidFill>
              <a:schemeClr val="accent2">
                <a:lumMod val="20000"/>
                <a:lumOff val="80000"/>
              </a:schemeClr>
            </a:solidFill>
          </a:endParaRPr>
        </a:p>
      </dgm:t>
    </dgm:pt>
    <dgm:pt modelId="{EBF10D77-C080-497B-BA72-85E7C494BA30}" type="sibTrans" cxnId="{82487965-2765-4B1C-90F4-D90C864C020D}">
      <dgm:prSet/>
      <dgm:spPr/>
      <dgm:t>
        <a:bodyPr/>
        <a:lstStyle/>
        <a:p>
          <a:endParaRPr lang="it-IT" b="1" cap="none" spc="0">
            <a:ln w="11112">
              <a:solidFill>
                <a:schemeClr val="accent2"/>
              </a:solidFill>
              <a:prstDash val="solid"/>
            </a:ln>
            <a:solidFill>
              <a:schemeClr val="accent2">
                <a:lumMod val="40000"/>
                <a:lumOff val="60000"/>
              </a:schemeClr>
            </a:solidFill>
            <a:effectLst/>
          </a:endParaRPr>
        </a:p>
      </dgm:t>
    </dgm:pt>
    <dgm:pt modelId="{63011142-04C0-4C4B-92AA-209EDCB5D0FA}">
      <dgm:prSet phldrT="[Testo]"/>
      <dgm:spPr/>
      <dgm:t>
        <a:bodyPr/>
        <a:lstStyle/>
        <a:p>
          <a:r>
            <a:rPr lang="it-IT">
              <a:solidFill>
                <a:schemeClr val="accent2">
                  <a:lumMod val="20000"/>
                  <a:lumOff val="80000"/>
                </a:schemeClr>
              </a:solidFill>
            </a:rPr>
            <a:t>Sensibilizzazione</a:t>
          </a:r>
        </a:p>
      </dgm:t>
    </dgm:pt>
    <dgm:pt modelId="{E7B949F6-3894-4DE2-BB2D-B7886F5F8FBB}" type="parTrans" cxnId="{0BB8C786-1476-46EE-9230-89B623127235}">
      <dgm:prSet/>
      <dgm:spPr/>
      <dgm:t>
        <a:bodyPr/>
        <a:lstStyle/>
        <a:p>
          <a:endParaRPr lang="it-IT">
            <a:solidFill>
              <a:schemeClr val="accent2">
                <a:lumMod val="20000"/>
                <a:lumOff val="80000"/>
              </a:schemeClr>
            </a:solidFill>
          </a:endParaRPr>
        </a:p>
      </dgm:t>
    </dgm:pt>
    <dgm:pt modelId="{D6F85F70-60E8-4D11-9342-FB1B73CB480B}" type="sibTrans" cxnId="{0BB8C786-1476-46EE-9230-89B623127235}">
      <dgm:prSet/>
      <dgm:spPr/>
      <dgm:t>
        <a:bodyPr/>
        <a:lstStyle/>
        <a:p>
          <a:endParaRPr lang="it-IT">
            <a:solidFill>
              <a:schemeClr val="accent2">
                <a:lumMod val="20000"/>
                <a:lumOff val="80000"/>
              </a:schemeClr>
            </a:solidFill>
          </a:endParaRPr>
        </a:p>
      </dgm:t>
    </dgm:pt>
    <dgm:pt modelId="{36718E17-6CBC-431B-AD01-BCD4C96758EF}">
      <dgm:prSet phldrT="[Testo]"/>
      <dgm:spPr/>
      <dgm:t>
        <a:bodyPr/>
        <a:lstStyle/>
        <a:p>
          <a:r>
            <a:rPr lang="it-IT">
              <a:solidFill>
                <a:schemeClr val="accent2">
                  <a:lumMod val="20000"/>
                  <a:lumOff val="80000"/>
                </a:schemeClr>
              </a:solidFill>
            </a:rPr>
            <a:t>Protezione</a:t>
          </a:r>
        </a:p>
      </dgm:t>
    </dgm:pt>
    <dgm:pt modelId="{689F25A9-648A-4B71-BCF6-000ECA78D650}" type="parTrans" cxnId="{A1E00E51-90AF-47D7-B433-E6FA7490C060}">
      <dgm:prSet/>
      <dgm:spPr/>
      <dgm:t>
        <a:bodyPr/>
        <a:lstStyle/>
        <a:p>
          <a:endParaRPr lang="it-IT">
            <a:solidFill>
              <a:schemeClr val="accent2">
                <a:lumMod val="20000"/>
                <a:lumOff val="80000"/>
              </a:schemeClr>
            </a:solidFill>
          </a:endParaRPr>
        </a:p>
      </dgm:t>
    </dgm:pt>
    <dgm:pt modelId="{3AD00A7E-1B69-45E1-A010-9A2EFDA4EB70}" type="sibTrans" cxnId="{A1E00E51-90AF-47D7-B433-E6FA7490C060}">
      <dgm:prSet/>
      <dgm:spPr/>
      <dgm:t>
        <a:bodyPr/>
        <a:lstStyle/>
        <a:p>
          <a:endParaRPr lang="it-IT">
            <a:solidFill>
              <a:schemeClr val="accent2">
                <a:lumMod val="20000"/>
                <a:lumOff val="80000"/>
              </a:schemeClr>
            </a:solidFill>
          </a:endParaRPr>
        </a:p>
      </dgm:t>
    </dgm:pt>
    <dgm:pt modelId="{950E5B28-F290-4080-9A9A-AA5409E0D442}">
      <dgm:prSet/>
      <dgm:spPr/>
      <dgm:t>
        <a:bodyPr/>
        <a:lstStyle/>
        <a:p>
          <a:r>
            <a:rPr lang="it-IT">
              <a:solidFill>
                <a:schemeClr val="accent2">
                  <a:lumMod val="20000"/>
                  <a:lumOff val="80000"/>
                </a:schemeClr>
              </a:solidFill>
            </a:rPr>
            <a:t>Cittadinanza responsabile</a:t>
          </a:r>
        </a:p>
      </dgm:t>
    </dgm:pt>
    <dgm:pt modelId="{61BEFF0E-3749-4197-AB54-8A8B1428AD6E}" type="parTrans" cxnId="{CFAAE3B4-DFD3-4E28-8049-35582CF24735}">
      <dgm:prSet/>
      <dgm:spPr/>
      <dgm:t>
        <a:bodyPr/>
        <a:lstStyle/>
        <a:p>
          <a:endParaRPr lang="it-IT">
            <a:solidFill>
              <a:schemeClr val="accent2">
                <a:lumMod val="20000"/>
                <a:lumOff val="80000"/>
              </a:schemeClr>
            </a:solidFill>
          </a:endParaRPr>
        </a:p>
      </dgm:t>
    </dgm:pt>
    <dgm:pt modelId="{422F6530-8E43-4213-97B0-DAEACCA487BC}" type="sibTrans" cxnId="{CFAAE3B4-DFD3-4E28-8049-35582CF24735}">
      <dgm:prSet/>
      <dgm:spPr/>
      <dgm:t>
        <a:bodyPr/>
        <a:lstStyle/>
        <a:p>
          <a:endParaRPr lang="it-IT">
            <a:solidFill>
              <a:schemeClr val="accent2">
                <a:lumMod val="20000"/>
                <a:lumOff val="80000"/>
              </a:schemeClr>
            </a:solidFill>
          </a:endParaRPr>
        </a:p>
      </dgm:t>
    </dgm:pt>
    <dgm:pt modelId="{A417B8D7-5046-4C4C-B5C4-66BE9A1267B7}" type="pres">
      <dgm:prSet presAssocID="{7CF5E6AA-EF60-45E3-8147-25DB4AE68EBE}" presName="diagram" presStyleCnt="0">
        <dgm:presLayoutVars>
          <dgm:dir/>
          <dgm:resizeHandles val="exact"/>
        </dgm:presLayoutVars>
      </dgm:prSet>
      <dgm:spPr/>
      <dgm:t>
        <a:bodyPr/>
        <a:lstStyle/>
        <a:p>
          <a:endParaRPr lang="it-IT"/>
        </a:p>
      </dgm:t>
    </dgm:pt>
    <dgm:pt modelId="{D4D974BC-9274-4981-8DD8-937B5F0EFCFB}" type="pres">
      <dgm:prSet presAssocID="{636B45BC-2A7F-4923-A18D-486B73BF4C8D}" presName="node" presStyleLbl="node1" presStyleIdx="0" presStyleCnt="4" custScaleY="64989">
        <dgm:presLayoutVars>
          <dgm:bulletEnabled val="1"/>
        </dgm:presLayoutVars>
      </dgm:prSet>
      <dgm:spPr/>
      <dgm:t>
        <a:bodyPr/>
        <a:lstStyle/>
        <a:p>
          <a:endParaRPr lang="it-IT"/>
        </a:p>
      </dgm:t>
    </dgm:pt>
    <dgm:pt modelId="{E58246E5-0E19-4E25-9F1E-D5C4A18CB183}" type="pres">
      <dgm:prSet presAssocID="{EBF10D77-C080-497B-BA72-85E7C494BA30}" presName="sibTrans" presStyleLbl="sibTrans2D1" presStyleIdx="0" presStyleCnt="3"/>
      <dgm:spPr/>
      <dgm:t>
        <a:bodyPr/>
        <a:lstStyle/>
        <a:p>
          <a:endParaRPr lang="it-IT"/>
        </a:p>
      </dgm:t>
    </dgm:pt>
    <dgm:pt modelId="{5053B188-BF40-4590-AF04-A90FA45F524A}" type="pres">
      <dgm:prSet presAssocID="{EBF10D77-C080-497B-BA72-85E7C494BA30}" presName="connectorText" presStyleLbl="sibTrans2D1" presStyleIdx="0" presStyleCnt="3"/>
      <dgm:spPr/>
      <dgm:t>
        <a:bodyPr/>
        <a:lstStyle/>
        <a:p>
          <a:endParaRPr lang="it-IT"/>
        </a:p>
      </dgm:t>
    </dgm:pt>
    <dgm:pt modelId="{A4144428-8DD7-463A-B285-9FFC79EE78BF}" type="pres">
      <dgm:prSet presAssocID="{63011142-04C0-4C4B-92AA-209EDCB5D0FA}" presName="node" presStyleLbl="node1" presStyleIdx="1" presStyleCnt="4" custScaleY="62394">
        <dgm:presLayoutVars>
          <dgm:bulletEnabled val="1"/>
        </dgm:presLayoutVars>
      </dgm:prSet>
      <dgm:spPr/>
      <dgm:t>
        <a:bodyPr/>
        <a:lstStyle/>
        <a:p>
          <a:endParaRPr lang="it-IT"/>
        </a:p>
      </dgm:t>
    </dgm:pt>
    <dgm:pt modelId="{7343439B-1805-4E71-A435-683E992A2680}" type="pres">
      <dgm:prSet presAssocID="{D6F85F70-60E8-4D11-9342-FB1B73CB480B}" presName="sibTrans" presStyleLbl="sibTrans2D1" presStyleIdx="1" presStyleCnt="3"/>
      <dgm:spPr/>
      <dgm:t>
        <a:bodyPr/>
        <a:lstStyle/>
        <a:p>
          <a:endParaRPr lang="it-IT"/>
        </a:p>
      </dgm:t>
    </dgm:pt>
    <dgm:pt modelId="{2897503E-42DE-4FDB-AFA7-B1708318308F}" type="pres">
      <dgm:prSet presAssocID="{D6F85F70-60E8-4D11-9342-FB1B73CB480B}" presName="connectorText" presStyleLbl="sibTrans2D1" presStyleIdx="1" presStyleCnt="3"/>
      <dgm:spPr/>
      <dgm:t>
        <a:bodyPr/>
        <a:lstStyle/>
        <a:p>
          <a:endParaRPr lang="it-IT"/>
        </a:p>
      </dgm:t>
    </dgm:pt>
    <dgm:pt modelId="{3AA52C91-415B-44CC-9658-09F38850D617}" type="pres">
      <dgm:prSet presAssocID="{36718E17-6CBC-431B-AD01-BCD4C96758EF}" presName="node" presStyleLbl="node1" presStyleIdx="2" presStyleCnt="4" custScaleY="54528">
        <dgm:presLayoutVars>
          <dgm:bulletEnabled val="1"/>
        </dgm:presLayoutVars>
      </dgm:prSet>
      <dgm:spPr/>
      <dgm:t>
        <a:bodyPr/>
        <a:lstStyle/>
        <a:p>
          <a:endParaRPr lang="it-IT"/>
        </a:p>
      </dgm:t>
    </dgm:pt>
    <dgm:pt modelId="{A84A847F-2E7C-42A6-933A-B2A5221398A6}" type="pres">
      <dgm:prSet presAssocID="{3AD00A7E-1B69-45E1-A010-9A2EFDA4EB70}" presName="sibTrans" presStyleLbl="sibTrans2D1" presStyleIdx="2" presStyleCnt="3"/>
      <dgm:spPr/>
      <dgm:t>
        <a:bodyPr/>
        <a:lstStyle/>
        <a:p>
          <a:endParaRPr lang="it-IT"/>
        </a:p>
      </dgm:t>
    </dgm:pt>
    <dgm:pt modelId="{9BA05EC4-F0B9-4A27-818D-58183D72BA7A}" type="pres">
      <dgm:prSet presAssocID="{3AD00A7E-1B69-45E1-A010-9A2EFDA4EB70}" presName="connectorText" presStyleLbl="sibTrans2D1" presStyleIdx="2" presStyleCnt="3"/>
      <dgm:spPr/>
      <dgm:t>
        <a:bodyPr/>
        <a:lstStyle/>
        <a:p>
          <a:endParaRPr lang="it-IT"/>
        </a:p>
      </dgm:t>
    </dgm:pt>
    <dgm:pt modelId="{2E7A7902-7064-484B-9E58-B3DC88B55747}" type="pres">
      <dgm:prSet presAssocID="{950E5B28-F290-4080-9A9A-AA5409E0D442}" presName="node" presStyleLbl="node1" presStyleIdx="3" presStyleCnt="4" custScaleY="58697">
        <dgm:presLayoutVars>
          <dgm:bulletEnabled val="1"/>
        </dgm:presLayoutVars>
      </dgm:prSet>
      <dgm:spPr/>
      <dgm:t>
        <a:bodyPr/>
        <a:lstStyle/>
        <a:p>
          <a:endParaRPr lang="it-IT"/>
        </a:p>
      </dgm:t>
    </dgm:pt>
  </dgm:ptLst>
  <dgm:cxnLst>
    <dgm:cxn modelId="{73119B3D-31C7-4C57-B167-266EC4AF8CBE}" type="presOf" srcId="{636B45BC-2A7F-4923-A18D-486B73BF4C8D}" destId="{D4D974BC-9274-4981-8DD8-937B5F0EFCFB}" srcOrd="0" destOrd="0" presId="urn:microsoft.com/office/officeart/2005/8/layout/process5"/>
    <dgm:cxn modelId="{8C230507-0BF6-41D9-8E8A-AC6111872B01}" type="presOf" srcId="{950E5B28-F290-4080-9A9A-AA5409E0D442}" destId="{2E7A7902-7064-484B-9E58-B3DC88B55747}" srcOrd="0" destOrd="0" presId="urn:microsoft.com/office/officeart/2005/8/layout/process5"/>
    <dgm:cxn modelId="{BFC38DE2-DEED-4721-A6A5-2A6E8DC9D044}" type="presOf" srcId="{EBF10D77-C080-497B-BA72-85E7C494BA30}" destId="{5053B188-BF40-4590-AF04-A90FA45F524A}" srcOrd="1" destOrd="0" presId="urn:microsoft.com/office/officeart/2005/8/layout/process5"/>
    <dgm:cxn modelId="{FF139AFC-879A-44AC-BF69-13B0E108EF5A}" type="presOf" srcId="{36718E17-6CBC-431B-AD01-BCD4C96758EF}" destId="{3AA52C91-415B-44CC-9658-09F38850D617}" srcOrd="0" destOrd="0" presId="urn:microsoft.com/office/officeart/2005/8/layout/process5"/>
    <dgm:cxn modelId="{6EE36834-309C-4E73-8D55-2A0EEE065B68}" type="presOf" srcId="{63011142-04C0-4C4B-92AA-209EDCB5D0FA}" destId="{A4144428-8DD7-463A-B285-9FFC79EE78BF}" srcOrd="0" destOrd="0" presId="urn:microsoft.com/office/officeart/2005/8/layout/process5"/>
    <dgm:cxn modelId="{82487965-2765-4B1C-90F4-D90C864C020D}" srcId="{7CF5E6AA-EF60-45E3-8147-25DB4AE68EBE}" destId="{636B45BC-2A7F-4923-A18D-486B73BF4C8D}" srcOrd="0" destOrd="0" parTransId="{EDAAEE97-5AD0-4EEA-A391-F606DA49F494}" sibTransId="{EBF10D77-C080-497B-BA72-85E7C494BA30}"/>
    <dgm:cxn modelId="{F9EE9BCB-9183-46CA-B94E-B53E57D95621}" type="presOf" srcId="{EBF10D77-C080-497B-BA72-85E7C494BA30}" destId="{E58246E5-0E19-4E25-9F1E-D5C4A18CB183}" srcOrd="0" destOrd="0" presId="urn:microsoft.com/office/officeart/2005/8/layout/process5"/>
    <dgm:cxn modelId="{CFAAE3B4-DFD3-4E28-8049-35582CF24735}" srcId="{7CF5E6AA-EF60-45E3-8147-25DB4AE68EBE}" destId="{950E5B28-F290-4080-9A9A-AA5409E0D442}" srcOrd="3" destOrd="0" parTransId="{61BEFF0E-3749-4197-AB54-8A8B1428AD6E}" sibTransId="{422F6530-8E43-4213-97B0-DAEACCA487BC}"/>
    <dgm:cxn modelId="{59D46C32-6D8E-4FD1-8CB3-622CCEED4680}" type="presOf" srcId="{3AD00A7E-1B69-45E1-A010-9A2EFDA4EB70}" destId="{9BA05EC4-F0B9-4A27-818D-58183D72BA7A}" srcOrd="1" destOrd="0" presId="urn:microsoft.com/office/officeart/2005/8/layout/process5"/>
    <dgm:cxn modelId="{212C3BE5-98F8-4667-A1A0-BE3FF85148E4}" type="presOf" srcId="{D6F85F70-60E8-4D11-9342-FB1B73CB480B}" destId="{2897503E-42DE-4FDB-AFA7-B1708318308F}" srcOrd="1" destOrd="0" presId="urn:microsoft.com/office/officeart/2005/8/layout/process5"/>
    <dgm:cxn modelId="{1C76C45B-628B-4C0D-8DD8-A9610051AF1E}" type="presOf" srcId="{3AD00A7E-1B69-45E1-A010-9A2EFDA4EB70}" destId="{A84A847F-2E7C-42A6-933A-B2A5221398A6}" srcOrd="0" destOrd="0" presId="urn:microsoft.com/office/officeart/2005/8/layout/process5"/>
    <dgm:cxn modelId="{0BB8C786-1476-46EE-9230-89B623127235}" srcId="{7CF5E6AA-EF60-45E3-8147-25DB4AE68EBE}" destId="{63011142-04C0-4C4B-92AA-209EDCB5D0FA}" srcOrd="1" destOrd="0" parTransId="{E7B949F6-3894-4DE2-BB2D-B7886F5F8FBB}" sibTransId="{D6F85F70-60E8-4D11-9342-FB1B73CB480B}"/>
    <dgm:cxn modelId="{98A54070-6AEA-4B7A-8933-7F517399E8FB}" type="presOf" srcId="{D6F85F70-60E8-4D11-9342-FB1B73CB480B}" destId="{7343439B-1805-4E71-A435-683E992A2680}" srcOrd="0" destOrd="0" presId="urn:microsoft.com/office/officeart/2005/8/layout/process5"/>
    <dgm:cxn modelId="{EEDB8892-8D5E-4615-B161-21F21DA7CEA3}" type="presOf" srcId="{7CF5E6AA-EF60-45E3-8147-25DB4AE68EBE}" destId="{A417B8D7-5046-4C4C-B5C4-66BE9A1267B7}" srcOrd="0" destOrd="0" presId="urn:microsoft.com/office/officeart/2005/8/layout/process5"/>
    <dgm:cxn modelId="{A1E00E51-90AF-47D7-B433-E6FA7490C060}" srcId="{7CF5E6AA-EF60-45E3-8147-25DB4AE68EBE}" destId="{36718E17-6CBC-431B-AD01-BCD4C96758EF}" srcOrd="2" destOrd="0" parTransId="{689F25A9-648A-4B71-BCF6-000ECA78D650}" sibTransId="{3AD00A7E-1B69-45E1-A010-9A2EFDA4EB70}"/>
    <dgm:cxn modelId="{77C987F4-8F39-48F7-B6A8-C0FB7FB6B570}" type="presParOf" srcId="{A417B8D7-5046-4C4C-B5C4-66BE9A1267B7}" destId="{D4D974BC-9274-4981-8DD8-937B5F0EFCFB}" srcOrd="0" destOrd="0" presId="urn:microsoft.com/office/officeart/2005/8/layout/process5"/>
    <dgm:cxn modelId="{6F0286F7-7669-45D1-9308-737D6F6DE449}" type="presParOf" srcId="{A417B8D7-5046-4C4C-B5C4-66BE9A1267B7}" destId="{E58246E5-0E19-4E25-9F1E-D5C4A18CB183}" srcOrd="1" destOrd="0" presId="urn:microsoft.com/office/officeart/2005/8/layout/process5"/>
    <dgm:cxn modelId="{6581535E-20DC-4711-AED8-47A470BC258A}" type="presParOf" srcId="{E58246E5-0E19-4E25-9F1E-D5C4A18CB183}" destId="{5053B188-BF40-4590-AF04-A90FA45F524A}" srcOrd="0" destOrd="0" presId="urn:microsoft.com/office/officeart/2005/8/layout/process5"/>
    <dgm:cxn modelId="{5563FD8C-F649-402F-8807-665F2103D0D4}" type="presParOf" srcId="{A417B8D7-5046-4C4C-B5C4-66BE9A1267B7}" destId="{A4144428-8DD7-463A-B285-9FFC79EE78BF}" srcOrd="2" destOrd="0" presId="urn:microsoft.com/office/officeart/2005/8/layout/process5"/>
    <dgm:cxn modelId="{1DA19215-79C0-4637-BA61-011E9FBB0B54}" type="presParOf" srcId="{A417B8D7-5046-4C4C-B5C4-66BE9A1267B7}" destId="{7343439B-1805-4E71-A435-683E992A2680}" srcOrd="3" destOrd="0" presId="urn:microsoft.com/office/officeart/2005/8/layout/process5"/>
    <dgm:cxn modelId="{CB448ABF-076D-4257-9E3D-1DD6AFC5C8C8}" type="presParOf" srcId="{7343439B-1805-4E71-A435-683E992A2680}" destId="{2897503E-42DE-4FDB-AFA7-B1708318308F}" srcOrd="0" destOrd="0" presId="urn:microsoft.com/office/officeart/2005/8/layout/process5"/>
    <dgm:cxn modelId="{9BDEB461-3A3C-4227-A277-2A27B90FAA5E}" type="presParOf" srcId="{A417B8D7-5046-4C4C-B5C4-66BE9A1267B7}" destId="{3AA52C91-415B-44CC-9658-09F38850D617}" srcOrd="4" destOrd="0" presId="urn:microsoft.com/office/officeart/2005/8/layout/process5"/>
    <dgm:cxn modelId="{9E73B7DE-C825-4C37-B3BF-2BF6AD00213B}" type="presParOf" srcId="{A417B8D7-5046-4C4C-B5C4-66BE9A1267B7}" destId="{A84A847F-2E7C-42A6-933A-B2A5221398A6}" srcOrd="5" destOrd="0" presId="urn:microsoft.com/office/officeart/2005/8/layout/process5"/>
    <dgm:cxn modelId="{10BBC304-A418-4928-9A08-CF0863D264CC}" type="presParOf" srcId="{A84A847F-2E7C-42A6-933A-B2A5221398A6}" destId="{9BA05EC4-F0B9-4A27-818D-58183D72BA7A}" srcOrd="0" destOrd="0" presId="urn:microsoft.com/office/officeart/2005/8/layout/process5"/>
    <dgm:cxn modelId="{7BD098FC-F5AB-448E-9F56-D975F34FB1D1}" type="presParOf" srcId="{A417B8D7-5046-4C4C-B5C4-66BE9A1267B7}" destId="{2E7A7902-7064-484B-9E58-B3DC88B55747}" srcOrd="6" destOrd="0" presId="urn:microsoft.com/office/officeart/2005/8/layout/process5"/>
  </dgm:cxnLst>
  <dgm:bg/>
  <dgm:whole>
    <a:ln>
      <a:solidFill>
        <a:srgbClr val="00206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974BC-9274-4981-8DD8-937B5F0EFCFB}">
      <dsp:nvSpPr>
        <dsp:cNvPr id="0" name=""/>
        <dsp:cNvSpPr/>
      </dsp:nvSpPr>
      <dsp:spPr>
        <a:xfrm>
          <a:off x="851080" y="27"/>
          <a:ext cx="1840820" cy="7177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it-IT" sz="1700" kern="1200">
              <a:solidFill>
                <a:schemeClr val="accent2">
                  <a:lumMod val="20000"/>
                  <a:lumOff val="80000"/>
                </a:schemeClr>
              </a:solidFill>
            </a:rPr>
            <a:t>Conoscenza</a:t>
          </a:r>
        </a:p>
      </dsp:txBody>
      <dsp:txXfrm>
        <a:off x="872104" y="21051"/>
        <a:ext cx="1798772" cy="675750"/>
      </dsp:txXfrm>
    </dsp:sp>
    <dsp:sp modelId="{E58246E5-0E19-4E25-9F1E-D5C4A18CB183}">
      <dsp:nvSpPr>
        <dsp:cNvPr id="0" name=""/>
        <dsp:cNvSpPr/>
      </dsp:nvSpPr>
      <dsp:spPr>
        <a:xfrm>
          <a:off x="2853893" y="130664"/>
          <a:ext cx="390253" cy="456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it-IT" sz="1400" b="1" kern="1200" cap="none" spc="0">
            <a:ln w="11112">
              <a:solidFill>
                <a:schemeClr val="accent2"/>
              </a:solidFill>
              <a:prstDash val="solid"/>
            </a:ln>
            <a:solidFill>
              <a:schemeClr val="accent2">
                <a:lumMod val="40000"/>
                <a:lumOff val="60000"/>
              </a:schemeClr>
            </a:solidFill>
            <a:effectLst/>
          </a:endParaRPr>
        </a:p>
      </dsp:txBody>
      <dsp:txXfrm>
        <a:off x="2853893" y="221969"/>
        <a:ext cx="273177" cy="273913"/>
      </dsp:txXfrm>
    </dsp:sp>
    <dsp:sp modelId="{A4144428-8DD7-463A-B285-9FFC79EE78BF}">
      <dsp:nvSpPr>
        <dsp:cNvPr id="0" name=""/>
        <dsp:cNvSpPr/>
      </dsp:nvSpPr>
      <dsp:spPr>
        <a:xfrm>
          <a:off x="3428229" y="14358"/>
          <a:ext cx="1840820" cy="689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it-IT" sz="1700" kern="1200">
              <a:solidFill>
                <a:schemeClr val="accent2">
                  <a:lumMod val="20000"/>
                  <a:lumOff val="80000"/>
                </a:schemeClr>
              </a:solidFill>
            </a:rPr>
            <a:t>Sensibilizzazione</a:t>
          </a:r>
        </a:p>
      </dsp:txBody>
      <dsp:txXfrm>
        <a:off x="3448413" y="34542"/>
        <a:ext cx="1800452" cy="648768"/>
      </dsp:txXfrm>
    </dsp:sp>
    <dsp:sp modelId="{7343439B-1805-4E71-A435-683E992A2680}">
      <dsp:nvSpPr>
        <dsp:cNvPr id="0" name=""/>
        <dsp:cNvSpPr/>
      </dsp:nvSpPr>
      <dsp:spPr>
        <a:xfrm rot="5400000">
          <a:off x="4143613" y="850469"/>
          <a:ext cx="410051" cy="456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it-IT" sz="1400" kern="1200">
            <a:solidFill>
              <a:schemeClr val="accent2">
                <a:lumMod val="20000"/>
                <a:lumOff val="80000"/>
              </a:schemeClr>
            </a:solidFill>
          </a:endParaRPr>
        </a:p>
      </dsp:txBody>
      <dsp:txXfrm rot="-5400000">
        <a:off x="4211682" y="873706"/>
        <a:ext cx="273913" cy="287036"/>
      </dsp:txXfrm>
    </dsp:sp>
    <dsp:sp modelId="{3AA52C91-415B-44CC-9658-09F38850D617}">
      <dsp:nvSpPr>
        <dsp:cNvPr id="0" name=""/>
        <dsp:cNvSpPr/>
      </dsp:nvSpPr>
      <dsp:spPr>
        <a:xfrm>
          <a:off x="3428229" y="1477177"/>
          <a:ext cx="1840820" cy="602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it-IT" sz="1700" kern="1200">
              <a:solidFill>
                <a:schemeClr val="accent2">
                  <a:lumMod val="20000"/>
                  <a:lumOff val="80000"/>
                </a:schemeClr>
              </a:solidFill>
            </a:rPr>
            <a:t>Protezione</a:t>
          </a:r>
        </a:p>
      </dsp:txBody>
      <dsp:txXfrm>
        <a:off x="3445869" y="1494817"/>
        <a:ext cx="1805540" cy="566977"/>
      </dsp:txXfrm>
    </dsp:sp>
    <dsp:sp modelId="{A84A847F-2E7C-42A6-933A-B2A5221398A6}">
      <dsp:nvSpPr>
        <dsp:cNvPr id="0" name=""/>
        <dsp:cNvSpPr/>
      </dsp:nvSpPr>
      <dsp:spPr>
        <a:xfrm rot="10800000">
          <a:off x="2875982" y="1550044"/>
          <a:ext cx="390253" cy="456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it-IT" sz="1400" kern="1200">
            <a:solidFill>
              <a:schemeClr val="accent2">
                <a:lumMod val="20000"/>
                <a:lumOff val="80000"/>
              </a:schemeClr>
            </a:solidFill>
          </a:endParaRPr>
        </a:p>
      </dsp:txBody>
      <dsp:txXfrm rot="10800000">
        <a:off x="2993058" y="1641349"/>
        <a:ext cx="273177" cy="273913"/>
      </dsp:txXfrm>
    </dsp:sp>
    <dsp:sp modelId="{2E7A7902-7064-484B-9E58-B3DC88B55747}">
      <dsp:nvSpPr>
        <dsp:cNvPr id="0" name=""/>
        <dsp:cNvSpPr/>
      </dsp:nvSpPr>
      <dsp:spPr>
        <a:xfrm>
          <a:off x="851080" y="1454153"/>
          <a:ext cx="1840820" cy="6483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it-IT" sz="1700" kern="1200">
              <a:solidFill>
                <a:schemeClr val="accent2">
                  <a:lumMod val="20000"/>
                  <a:lumOff val="80000"/>
                </a:schemeClr>
              </a:solidFill>
            </a:rPr>
            <a:t>Cittadinanza responsabile</a:t>
          </a:r>
        </a:p>
      </dsp:txBody>
      <dsp:txXfrm>
        <a:off x="870068" y="1473141"/>
        <a:ext cx="1802844" cy="6103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8035-CA48-4B2A-8375-397BF6A6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VaccarellaVigilanza</dc:creator>
  <cp:lastModifiedBy>francesco carrer</cp:lastModifiedBy>
  <cp:revision>39</cp:revision>
  <dcterms:created xsi:type="dcterms:W3CDTF">2022-04-19T08:10:00Z</dcterms:created>
  <dcterms:modified xsi:type="dcterms:W3CDTF">2022-10-05T04:48:00Z</dcterms:modified>
</cp:coreProperties>
</file>